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886F88" w14:textId="77777777" w:rsidR="00775730" w:rsidRDefault="00000000">
      <w:pPr>
        <w:pStyle w:val="Rubrik1"/>
        <w:ind w:right="883"/>
        <w:rPr>
          <w:sz w:val="50"/>
          <w:szCs w:val="50"/>
        </w:rPr>
      </w:pPr>
      <w:bookmarkStart w:id="0" w:name="_3eqa2zukincu" w:colFirst="0" w:colLast="0"/>
      <w:bookmarkEnd w:id="0"/>
      <w:r>
        <w:rPr>
          <w:sz w:val="50"/>
          <w:szCs w:val="50"/>
        </w:rPr>
        <w:t>Admin Guide: The New User Login Experience</w:t>
      </w:r>
    </w:p>
    <w:p w14:paraId="632B8327" w14:textId="77777777" w:rsidR="00775730" w:rsidRDefault="00775730"/>
    <w:p w14:paraId="17536BB4" w14:textId="77777777" w:rsidR="00775730" w:rsidRDefault="00000000">
      <w:pPr>
        <w:spacing w:before="240" w:after="240"/>
      </w:pPr>
      <w:r>
        <w:t>To best help you prepare and support your colleagues for the switch to our new login solution, Visma Connect, we've created this guide.</w:t>
      </w:r>
    </w:p>
    <w:p w14:paraId="76578784" w14:textId="77777777" w:rsidR="00775730" w:rsidRDefault="00000000">
      <w:pPr>
        <w:spacing w:before="240" w:after="240"/>
      </w:pPr>
      <w:r>
        <w:t xml:space="preserve">Here, we'll walk you through the entire process step-by-step, exactly as your users will experience it. The guide is split into two parts: first, a visual walkthrough of the user journey, followed by a </w:t>
      </w:r>
      <w:hyperlink w:anchor="_f8plujog3jld">
        <w:r>
          <w:rPr>
            <w:color w:val="1155CC"/>
            <w:u w:val="single"/>
          </w:rPr>
          <w:t>Frequently Asked Questions (FAQ) section</w:t>
        </w:r>
      </w:hyperlink>
      <w:r>
        <w:t>.</w:t>
      </w:r>
    </w:p>
    <w:p w14:paraId="16F6DCD3" w14:textId="77777777" w:rsidR="00775730" w:rsidRDefault="00000000">
      <w:pPr>
        <w:spacing w:before="240" w:after="240"/>
      </w:pPr>
      <w:r>
        <w:t>Our goal is to ensure you feel confident with the process and can easily assist if any questions arise.</w:t>
      </w:r>
    </w:p>
    <w:p w14:paraId="17824686" w14:textId="77777777" w:rsidR="00775730" w:rsidRDefault="00000000">
      <w:pPr>
        <w:spacing w:before="240" w:after="240"/>
      </w:pPr>
      <w:r>
        <w:t>Let's begin with the user journey!</w:t>
      </w:r>
    </w:p>
    <w:p w14:paraId="7BD83B2C" w14:textId="77777777" w:rsidR="00775730" w:rsidRDefault="00000000">
      <w:pPr>
        <w:ind w:right="883"/>
      </w:pPr>
      <w:r>
        <w:br w:type="page"/>
      </w:r>
    </w:p>
    <w:p w14:paraId="3163058A" w14:textId="77777777" w:rsidR="00775730" w:rsidRDefault="00000000">
      <w:pPr>
        <w:pStyle w:val="Rubrik1"/>
        <w:ind w:right="883"/>
        <w:rPr>
          <w:sz w:val="22"/>
          <w:szCs w:val="22"/>
        </w:rPr>
      </w:pPr>
      <w:bookmarkStart w:id="1" w:name="_rsc17axi4fga" w:colFirst="0" w:colLast="0"/>
      <w:bookmarkEnd w:id="1"/>
      <w:r>
        <w:rPr>
          <w:sz w:val="50"/>
          <w:szCs w:val="50"/>
        </w:rPr>
        <w:lastRenderedPageBreak/>
        <w:t>User journey (Desktop)</w:t>
      </w:r>
    </w:p>
    <w:p w14:paraId="3ED85108" w14:textId="77777777" w:rsidR="00775730" w:rsidRDefault="00000000">
      <w:pPr>
        <w:spacing w:after="320"/>
      </w:pPr>
      <w:r>
        <w:t>1. During the provisioning period, users will see a banner displayed at the top of all pages in Flex HRM until they link their user to a Visma Connect account. The banner prompts the user to prepare their account by going to Account Settings.</w:t>
      </w:r>
    </w:p>
    <w:tbl>
      <w:tblPr>
        <w:tblStyle w:val="a"/>
        <w:tblW w:w="10375" w:type="dxa"/>
        <w:tblInd w:w="0" w:type="dxa"/>
        <w:tblLayout w:type="fixed"/>
        <w:tblLook w:val="0600" w:firstRow="0" w:lastRow="0" w:firstColumn="0" w:lastColumn="0" w:noHBand="1" w:noVBand="1"/>
      </w:tblPr>
      <w:tblGrid>
        <w:gridCol w:w="10375"/>
      </w:tblGrid>
      <w:tr w:rsidR="00775730" w14:paraId="7D0164F7" w14:textId="77777777">
        <w:trPr>
          <w:trHeight w:val="2834"/>
        </w:trPr>
        <w:tc>
          <w:tcPr>
            <w:tcW w:w="10375" w:type="dxa"/>
            <w:shd w:val="clear" w:color="auto" w:fill="EFEFEF"/>
            <w:tcMar>
              <w:top w:w="43" w:type="dxa"/>
              <w:left w:w="43" w:type="dxa"/>
              <w:bottom w:w="43" w:type="dxa"/>
              <w:right w:w="43" w:type="dxa"/>
            </w:tcMar>
            <w:vAlign w:val="center"/>
          </w:tcPr>
          <w:p w14:paraId="0BA967D7" w14:textId="77777777" w:rsidR="00775730" w:rsidRDefault="00000000">
            <w:pPr>
              <w:jc w:val="center"/>
            </w:pPr>
            <w:r>
              <w:rPr>
                <w:noProof/>
              </w:rPr>
              <w:drawing>
                <wp:inline distT="114300" distB="114300" distL="114300" distR="114300" wp14:anchorId="6CD49EA1" wp14:editId="33D6814C">
                  <wp:extent cx="5353050" cy="1352550"/>
                  <wp:effectExtent l="0" t="0" r="0" b="0"/>
                  <wp:docPr id="1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7"/>
                          <a:srcRect/>
                          <a:stretch>
                            <a:fillRect/>
                          </a:stretch>
                        </pic:blipFill>
                        <pic:spPr>
                          <a:xfrm>
                            <a:off x="0" y="0"/>
                            <a:ext cx="5353050" cy="1352550"/>
                          </a:xfrm>
                          <a:prstGeom prst="rect">
                            <a:avLst/>
                          </a:prstGeom>
                          <a:ln/>
                        </pic:spPr>
                      </pic:pic>
                    </a:graphicData>
                  </a:graphic>
                </wp:inline>
              </w:drawing>
            </w:r>
          </w:p>
        </w:tc>
      </w:tr>
    </w:tbl>
    <w:p w14:paraId="398B4AF9" w14:textId="77777777" w:rsidR="00775730" w:rsidRDefault="00775730"/>
    <w:p w14:paraId="2FC7F405" w14:textId="77777777" w:rsidR="00775730" w:rsidRDefault="00000000">
      <w:pPr>
        <w:spacing w:after="320"/>
      </w:pPr>
      <w:r>
        <w:t>2. Under My Profile &gt; Account Settings, the following banner is displayed which prompts the user to enter and verify their email address:</w:t>
      </w:r>
    </w:p>
    <w:tbl>
      <w:tblPr>
        <w:tblStyle w:val="a0"/>
        <w:tblW w:w="10375" w:type="dxa"/>
        <w:tblInd w:w="0" w:type="dxa"/>
        <w:tblLayout w:type="fixed"/>
        <w:tblLook w:val="0600" w:firstRow="0" w:lastRow="0" w:firstColumn="0" w:lastColumn="0" w:noHBand="1" w:noVBand="1"/>
      </w:tblPr>
      <w:tblGrid>
        <w:gridCol w:w="10375"/>
      </w:tblGrid>
      <w:tr w:rsidR="00775730" w14:paraId="22904BF9" w14:textId="77777777">
        <w:trPr>
          <w:trHeight w:val="5909"/>
        </w:trPr>
        <w:tc>
          <w:tcPr>
            <w:tcW w:w="10375" w:type="dxa"/>
            <w:shd w:val="clear" w:color="auto" w:fill="EFEFEF"/>
            <w:tcMar>
              <w:top w:w="43" w:type="dxa"/>
              <w:left w:w="43" w:type="dxa"/>
              <w:bottom w:w="43" w:type="dxa"/>
              <w:right w:w="43" w:type="dxa"/>
            </w:tcMar>
            <w:vAlign w:val="center"/>
          </w:tcPr>
          <w:p w14:paraId="24E93B2F" w14:textId="77777777" w:rsidR="00775730" w:rsidRDefault="00000000">
            <w:pPr>
              <w:widowControl w:val="0"/>
              <w:spacing w:after="0"/>
              <w:jc w:val="center"/>
            </w:pPr>
            <w:r>
              <w:rPr>
                <w:noProof/>
              </w:rPr>
              <w:drawing>
                <wp:inline distT="114300" distB="114300" distL="114300" distR="114300" wp14:anchorId="472B0F5C" wp14:editId="59F91297">
                  <wp:extent cx="6115050" cy="2828925"/>
                  <wp:effectExtent l="0" t="0" r="0" b="0"/>
                  <wp:docPr id="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8"/>
                          <a:srcRect/>
                          <a:stretch>
                            <a:fillRect/>
                          </a:stretch>
                        </pic:blipFill>
                        <pic:spPr>
                          <a:xfrm>
                            <a:off x="0" y="0"/>
                            <a:ext cx="6115050" cy="2828925"/>
                          </a:xfrm>
                          <a:prstGeom prst="rect">
                            <a:avLst/>
                          </a:prstGeom>
                          <a:ln/>
                        </pic:spPr>
                      </pic:pic>
                    </a:graphicData>
                  </a:graphic>
                </wp:inline>
              </w:drawing>
            </w:r>
          </w:p>
        </w:tc>
      </w:tr>
    </w:tbl>
    <w:p w14:paraId="14BF5764" w14:textId="77777777" w:rsidR="00775730" w:rsidRDefault="00000000">
      <w:pPr>
        <w:spacing w:after="320"/>
      </w:pPr>
      <w:r>
        <w:br/>
        <w:t xml:space="preserve">3. The user can select one of the suggested email addresses or enter a different email </w:t>
      </w:r>
      <w:r>
        <w:lastRenderedPageBreak/>
        <w:t>address. The email addresses that are suggested are those that are saved on the user or the employment with mailings activated.</w:t>
      </w:r>
    </w:p>
    <w:tbl>
      <w:tblPr>
        <w:tblStyle w:val="a1"/>
        <w:tblW w:w="10375" w:type="dxa"/>
        <w:tblInd w:w="0" w:type="dxa"/>
        <w:tblLayout w:type="fixed"/>
        <w:tblLook w:val="0600" w:firstRow="0" w:lastRow="0" w:firstColumn="0" w:lastColumn="0" w:noHBand="1" w:noVBand="1"/>
      </w:tblPr>
      <w:tblGrid>
        <w:gridCol w:w="10375"/>
      </w:tblGrid>
      <w:tr w:rsidR="00775730" w14:paraId="08D279AE" w14:textId="77777777">
        <w:trPr>
          <w:trHeight w:val="2834"/>
        </w:trPr>
        <w:tc>
          <w:tcPr>
            <w:tcW w:w="10375" w:type="dxa"/>
            <w:shd w:val="clear" w:color="auto" w:fill="EFEFEF"/>
            <w:tcMar>
              <w:top w:w="43" w:type="dxa"/>
              <w:left w:w="43" w:type="dxa"/>
              <w:bottom w:w="43" w:type="dxa"/>
              <w:right w:w="43" w:type="dxa"/>
            </w:tcMar>
            <w:vAlign w:val="center"/>
          </w:tcPr>
          <w:p w14:paraId="0B885932" w14:textId="77777777" w:rsidR="00775730" w:rsidRDefault="00000000">
            <w:pPr>
              <w:widowControl w:val="0"/>
              <w:spacing w:after="0"/>
              <w:jc w:val="center"/>
            </w:pPr>
            <w:r>
              <w:rPr>
                <w:noProof/>
              </w:rPr>
              <w:drawing>
                <wp:inline distT="114300" distB="114300" distL="114300" distR="114300" wp14:anchorId="434B0059" wp14:editId="2F5939D7">
                  <wp:extent cx="6134100" cy="2819400"/>
                  <wp:effectExtent l="0" t="0" r="0" b="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a:stretch>
                            <a:fillRect/>
                          </a:stretch>
                        </pic:blipFill>
                        <pic:spPr>
                          <a:xfrm>
                            <a:off x="0" y="0"/>
                            <a:ext cx="6134100" cy="2819400"/>
                          </a:xfrm>
                          <a:prstGeom prst="rect">
                            <a:avLst/>
                          </a:prstGeom>
                          <a:ln/>
                        </pic:spPr>
                      </pic:pic>
                    </a:graphicData>
                  </a:graphic>
                </wp:inline>
              </w:drawing>
            </w:r>
          </w:p>
        </w:tc>
      </w:tr>
    </w:tbl>
    <w:p w14:paraId="0D92C9A0" w14:textId="77777777" w:rsidR="00775730" w:rsidRDefault="00775730"/>
    <w:p w14:paraId="534DC88E" w14:textId="77777777" w:rsidR="00775730" w:rsidRDefault="00000000">
      <w:pPr>
        <w:spacing w:after="320"/>
      </w:pPr>
      <w:r>
        <w:t xml:space="preserve">4. When the user has selected or entered an email address, they can click the button to send an email with a verification code to the specified address. </w:t>
      </w:r>
    </w:p>
    <w:p w14:paraId="6A13C9B9" w14:textId="77777777" w:rsidR="00775730" w:rsidRDefault="00000000">
      <w:pPr>
        <w:spacing w:after="320"/>
      </w:pPr>
      <w:r>
        <w:rPr>
          <w:b/>
          <w:bCs/>
        </w:rPr>
        <w:t>Please note:</w:t>
      </w:r>
      <w:r>
        <w:t xml:space="preserve"> If you have a verified domain under General &gt; Security, and the email address belongs to this domain, the account will be created immediately without a verification message being sent. In such cases, steps 5 and 6 will be skipped.</w:t>
      </w:r>
    </w:p>
    <w:tbl>
      <w:tblPr>
        <w:tblStyle w:val="a2"/>
        <w:tblW w:w="10375" w:type="dxa"/>
        <w:tblInd w:w="0" w:type="dxa"/>
        <w:tblLayout w:type="fixed"/>
        <w:tblLook w:val="0600" w:firstRow="0" w:lastRow="0" w:firstColumn="0" w:lastColumn="0" w:noHBand="1" w:noVBand="1"/>
      </w:tblPr>
      <w:tblGrid>
        <w:gridCol w:w="10375"/>
      </w:tblGrid>
      <w:tr w:rsidR="00775730" w14:paraId="5D7FD404" w14:textId="77777777">
        <w:trPr>
          <w:trHeight w:val="2834"/>
        </w:trPr>
        <w:tc>
          <w:tcPr>
            <w:tcW w:w="10375" w:type="dxa"/>
            <w:shd w:val="clear" w:color="auto" w:fill="EFEFEF"/>
            <w:tcMar>
              <w:top w:w="43" w:type="dxa"/>
              <w:left w:w="43" w:type="dxa"/>
              <w:bottom w:w="43" w:type="dxa"/>
              <w:right w:w="43" w:type="dxa"/>
            </w:tcMar>
            <w:vAlign w:val="center"/>
          </w:tcPr>
          <w:p w14:paraId="142EABC1" w14:textId="77777777" w:rsidR="00775730" w:rsidRDefault="00000000">
            <w:r>
              <w:rPr>
                <w:noProof/>
              </w:rPr>
              <w:lastRenderedPageBreak/>
              <w:drawing>
                <wp:inline distT="114300" distB="114300" distL="114300" distR="114300" wp14:anchorId="0D0CA8FA" wp14:editId="39BB3751">
                  <wp:extent cx="6524625" cy="3327400"/>
                  <wp:effectExtent l="0" t="0" r="0" b="0"/>
                  <wp:docPr id="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a:srcRect/>
                          <a:stretch>
                            <a:fillRect/>
                          </a:stretch>
                        </pic:blipFill>
                        <pic:spPr>
                          <a:xfrm>
                            <a:off x="0" y="0"/>
                            <a:ext cx="6524625" cy="3327400"/>
                          </a:xfrm>
                          <a:prstGeom prst="rect">
                            <a:avLst/>
                          </a:prstGeom>
                          <a:ln/>
                        </pic:spPr>
                      </pic:pic>
                    </a:graphicData>
                  </a:graphic>
                </wp:inline>
              </w:drawing>
            </w:r>
          </w:p>
        </w:tc>
      </w:tr>
    </w:tbl>
    <w:p w14:paraId="0BF5938B" w14:textId="77777777" w:rsidR="00775730" w:rsidRDefault="00775730"/>
    <w:p w14:paraId="6729F929" w14:textId="77777777" w:rsidR="00775730" w:rsidRDefault="00000000">
      <w:r>
        <w:t xml:space="preserve"> 5. The user will receive the following email:</w:t>
      </w:r>
    </w:p>
    <w:tbl>
      <w:tblPr>
        <w:tblStyle w:val="a3"/>
        <w:tblW w:w="10375" w:type="dxa"/>
        <w:tblInd w:w="0" w:type="dxa"/>
        <w:tblLayout w:type="fixed"/>
        <w:tblLook w:val="0600" w:firstRow="0" w:lastRow="0" w:firstColumn="0" w:lastColumn="0" w:noHBand="1" w:noVBand="1"/>
      </w:tblPr>
      <w:tblGrid>
        <w:gridCol w:w="10375"/>
      </w:tblGrid>
      <w:tr w:rsidR="00775730" w14:paraId="095E4483" w14:textId="77777777">
        <w:trPr>
          <w:trHeight w:val="2834"/>
        </w:trPr>
        <w:tc>
          <w:tcPr>
            <w:tcW w:w="10375" w:type="dxa"/>
            <w:shd w:val="clear" w:color="auto" w:fill="EFEFEF"/>
            <w:tcMar>
              <w:top w:w="43" w:type="dxa"/>
              <w:left w:w="43" w:type="dxa"/>
              <w:bottom w:w="43" w:type="dxa"/>
              <w:right w:w="43" w:type="dxa"/>
            </w:tcMar>
            <w:vAlign w:val="center"/>
          </w:tcPr>
          <w:p w14:paraId="5048868A" w14:textId="77777777" w:rsidR="00775730" w:rsidRDefault="00000000">
            <w:pPr>
              <w:widowControl w:val="0"/>
              <w:spacing w:after="0"/>
              <w:jc w:val="center"/>
            </w:pPr>
            <w:r>
              <w:rPr>
                <w:noProof/>
              </w:rPr>
              <w:lastRenderedPageBreak/>
              <w:drawing>
                <wp:inline distT="114300" distB="114300" distL="114300" distR="114300" wp14:anchorId="5E45F69D" wp14:editId="3D12DD38">
                  <wp:extent cx="4990148" cy="7776388"/>
                  <wp:effectExtent l="0" t="0" r="0" b="0"/>
                  <wp:docPr id="1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1"/>
                          <a:srcRect l="4682" r="4682"/>
                          <a:stretch>
                            <a:fillRect/>
                          </a:stretch>
                        </pic:blipFill>
                        <pic:spPr>
                          <a:xfrm>
                            <a:off x="0" y="0"/>
                            <a:ext cx="4990148" cy="7776388"/>
                          </a:xfrm>
                          <a:prstGeom prst="rect">
                            <a:avLst/>
                          </a:prstGeom>
                          <a:ln/>
                        </pic:spPr>
                      </pic:pic>
                    </a:graphicData>
                  </a:graphic>
                </wp:inline>
              </w:drawing>
            </w:r>
          </w:p>
        </w:tc>
      </w:tr>
    </w:tbl>
    <w:p w14:paraId="00770A0B" w14:textId="77777777" w:rsidR="00775730" w:rsidRDefault="00775730"/>
    <w:p w14:paraId="71C9012A" w14:textId="77777777" w:rsidR="00775730" w:rsidRDefault="00775730"/>
    <w:p w14:paraId="473E98CD" w14:textId="77777777" w:rsidR="00775730" w:rsidRDefault="00000000">
      <w:pPr>
        <w:spacing w:after="320"/>
      </w:pPr>
      <w:r>
        <w:lastRenderedPageBreak/>
        <w:t>6. The user should now go back to Account Settings in Flex HRM, enter the code in the code field and click on the “Verify code” button.</w:t>
      </w:r>
    </w:p>
    <w:tbl>
      <w:tblPr>
        <w:tblStyle w:val="a4"/>
        <w:tblW w:w="10375" w:type="dxa"/>
        <w:tblInd w:w="0" w:type="dxa"/>
        <w:tblLayout w:type="fixed"/>
        <w:tblLook w:val="0600" w:firstRow="0" w:lastRow="0" w:firstColumn="0" w:lastColumn="0" w:noHBand="1" w:noVBand="1"/>
      </w:tblPr>
      <w:tblGrid>
        <w:gridCol w:w="10375"/>
      </w:tblGrid>
      <w:tr w:rsidR="00775730" w14:paraId="00AE2876" w14:textId="77777777">
        <w:trPr>
          <w:trHeight w:val="2834"/>
        </w:trPr>
        <w:tc>
          <w:tcPr>
            <w:tcW w:w="10375" w:type="dxa"/>
            <w:shd w:val="clear" w:color="auto" w:fill="EFEFEF"/>
            <w:tcMar>
              <w:top w:w="43" w:type="dxa"/>
              <w:left w:w="43" w:type="dxa"/>
              <w:bottom w:w="43" w:type="dxa"/>
              <w:right w:w="43" w:type="dxa"/>
            </w:tcMar>
            <w:vAlign w:val="center"/>
          </w:tcPr>
          <w:p w14:paraId="4778CF1B" w14:textId="77777777" w:rsidR="00775730" w:rsidRDefault="00000000">
            <w:r>
              <w:rPr>
                <w:noProof/>
              </w:rPr>
              <w:drawing>
                <wp:inline distT="114300" distB="114300" distL="114300" distR="114300" wp14:anchorId="17BD94AC" wp14:editId="5EFD5077">
                  <wp:extent cx="6524625" cy="3327400"/>
                  <wp:effectExtent l="0" t="0" r="0" b="0"/>
                  <wp:docPr id="1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2"/>
                          <a:srcRect/>
                          <a:stretch>
                            <a:fillRect/>
                          </a:stretch>
                        </pic:blipFill>
                        <pic:spPr>
                          <a:xfrm>
                            <a:off x="0" y="0"/>
                            <a:ext cx="6524625" cy="3327400"/>
                          </a:xfrm>
                          <a:prstGeom prst="rect">
                            <a:avLst/>
                          </a:prstGeom>
                          <a:ln/>
                        </pic:spPr>
                      </pic:pic>
                    </a:graphicData>
                  </a:graphic>
                </wp:inline>
              </w:drawing>
            </w:r>
          </w:p>
        </w:tc>
      </w:tr>
    </w:tbl>
    <w:p w14:paraId="3452EEB1" w14:textId="77777777" w:rsidR="00775730" w:rsidRDefault="00775730"/>
    <w:p w14:paraId="6C9BBC23" w14:textId="77777777" w:rsidR="00775730" w:rsidRDefault="00000000">
      <w:pPr>
        <w:spacing w:after="320"/>
      </w:pPr>
      <w:r>
        <w:t xml:space="preserve">7. Now the user is connected to Visma Connect and thus fully provisioned. The user can at this stage choose to create a password for the account through Visma Connect Account Settings. </w:t>
      </w:r>
    </w:p>
    <w:tbl>
      <w:tblPr>
        <w:tblStyle w:val="a5"/>
        <w:tblW w:w="10375" w:type="dxa"/>
        <w:tblInd w:w="0" w:type="dxa"/>
        <w:tblLayout w:type="fixed"/>
        <w:tblLook w:val="0600" w:firstRow="0" w:lastRow="0" w:firstColumn="0" w:lastColumn="0" w:noHBand="1" w:noVBand="1"/>
      </w:tblPr>
      <w:tblGrid>
        <w:gridCol w:w="10375"/>
      </w:tblGrid>
      <w:tr w:rsidR="00775730" w14:paraId="2A6BF758" w14:textId="77777777">
        <w:trPr>
          <w:trHeight w:val="2834"/>
        </w:trPr>
        <w:tc>
          <w:tcPr>
            <w:tcW w:w="10375" w:type="dxa"/>
            <w:shd w:val="clear" w:color="auto" w:fill="EFEFEF"/>
            <w:tcMar>
              <w:top w:w="43" w:type="dxa"/>
              <w:left w:w="43" w:type="dxa"/>
              <w:bottom w:w="43" w:type="dxa"/>
              <w:right w:w="43" w:type="dxa"/>
            </w:tcMar>
            <w:vAlign w:val="center"/>
          </w:tcPr>
          <w:p w14:paraId="2D8D8D21" w14:textId="77777777" w:rsidR="00775730" w:rsidRDefault="00000000">
            <w:pPr>
              <w:widowControl w:val="0"/>
              <w:spacing w:after="0"/>
              <w:jc w:val="center"/>
            </w:pPr>
            <w:r>
              <w:rPr>
                <w:noProof/>
              </w:rPr>
              <w:drawing>
                <wp:inline distT="114300" distB="114300" distL="114300" distR="114300" wp14:anchorId="3704D819" wp14:editId="4FE2FC04">
                  <wp:extent cx="6524625" cy="2819400"/>
                  <wp:effectExtent l="0" t="0" r="0" b="0"/>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t="57" b="57"/>
                          <a:stretch>
                            <a:fillRect/>
                          </a:stretch>
                        </pic:blipFill>
                        <pic:spPr>
                          <a:xfrm>
                            <a:off x="0" y="0"/>
                            <a:ext cx="6524625" cy="2819400"/>
                          </a:xfrm>
                          <a:prstGeom prst="rect">
                            <a:avLst/>
                          </a:prstGeom>
                          <a:ln/>
                        </pic:spPr>
                      </pic:pic>
                    </a:graphicData>
                  </a:graphic>
                </wp:inline>
              </w:drawing>
            </w:r>
          </w:p>
        </w:tc>
      </w:tr>
    </w:tbl>
    <w:p w14:paraId="0AFCA1F8" w14:textId="77777777" w:rsidR="00775730" w:rsidRDefault="00775730"/>
    <w:bookmarkStart w:id="2" w:name="_coy6rzqa2lur" w:colFirst="0" w:colLast="0"/>
    <w:bookmarkEnd w:id="2"/>
    <w:p w14:paraId="18DE6703" w14:textId="77777777" w:rsidR="00775730" w:rsidRDefault="00000000">
      <w:pPr>
        <w:pStyle w:val="Rubrik1"/>
        <w:ind w:right="883"/>
        <w:rPr>
          <w:sz w:val="50"/>
          <w:szCs w:val="50"/>
        </w:rPr>
      </w:pPr>
      <w:r>
        <w:rPr>
          <w:noProof/>
          <w:sz w:val="50"/>
          <w:szCs w:val="50"/>
        </w:rPr>
        <w:lastRenderedPageBreak/>
        <mc:AlternateContent>
          <mc:Choice Requires="wpg">
            <w:drawing>
              <wp:anchor distT="114300" distB="114300" distL="114300" distR="114300" simplePos="0" relativeHeight="251658240" behindDoc="0" locked="0" layoutInCell="1" hidden="0" allowOverlap="1" wp14:anchorId="51EB037D" wp14:editId="3FF1AAAD">
                <wp:simplePos x="0" y="0"/>
                <wp:positionH relativeFrom="page">
                  <wp:posOffset>3371060</wp:posOffset>
                </wp:positionH>
                <wp:positionV relativeFrom="page">
                  <wp:posOffset>3953318</wp:posOffset>
                </wp:positionV>
                <wp:extent cx="996153" cy="509145"/>
                <wp:effectExtent l="0" t="0" r="0" b="0"/>
                <wp:wrapNone/>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996153" cy="509145"/>
                        </a:xfrm>
                        <a:prstGeom prst="rect">
                          <a:avLst/>
                        </a:prstGeom>
                        <a:ln/>
                      </pic:spPr>
                    </pic:pic>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page">
                  <wp:posOffset>3371060</wp:posOffset>
                </wp:positionH>
                <wp:positionV relativeFrom="page">
                  <wp:posOffset>3953318</wp:posOffset>
                </wp:positionV>
                <wp:extent cx="996153" cy="509145"/>
                <wp:effectExtent b="0" l="0" r="0" t="0"/>
                <wp:wrapNone/>
                <wp:docPr id="2" name="image4.png"/>
                <a:graphic>
                  <a:graphicData uri="http://schemas.openxmlformats.org/drawingml/2006/picture">
                    <pic:pic>
                      <pic:nvPicPr>
                        <pic:cNvPr id="0" name="image4.png"/>
                        <pic:cNvPicPr preferRelativeResize="0"/>
                      </pic:nvPicPr>
                      <pic:blipFill>
                        <a:blip r:embed="rId15"/>
                        <a:srcRect/>
                        <a:stretch>
                          <a:fillRect/>
                        </a:stretch>
                      </pic:blipFill>
                      <pic:spPr>
                        <a:xfrm>
                          <a:off x="0" y="0"/>
                          <a:ext cx="996153" cy="509145"/>
                        </a:xfrm>
                        <a:prstGeom prst="rect"/>
                        <a:ln/>
                      </pic:spPr>
                    </pic:pic>
                  </a:graphicData>
                </a:graphic>
              </wp:anchor>
            </w:drawing>
          </mc:Fallback>
        </mc:AlternateContent>
      </w:r>
      <w:r>
        <w:rPr>
          <w:sz w:val="50"/>
          <w:szCs w:val="50"/>
        </w:rPr>
        <w:t>Create a password before the transition</w:t>
      </w:r>
      <w:r>
        <w:rPr>
          <w:sz w:val="50"/>
          <w:szCs w:val="50"/>
        </w:rPr>
        <w:br/>
      </w:r>
      <w:r>
        <w:br w:type="page"/>
      </w:r>
      <w:r>
        <w:rPr>
          <w:noProof/>
        </w:rPr>
        <mc:AlternateContent>
          <mc:Choice Requires="wpg">
            <w:drawing>
              <wp:anchor distT="114300" distB="114300" distL="114300" distR="114300" simplePos="0" relativeHeight="251659264" behindDoc="0" locked="0" layoutInCell="1" hidden="0" allowOverlap="1" wp14:anchorId="352D87A3" wp14:editId="2EB95B6C">
                <wp:simplePos x="0" y="0"/>
                <wp:positionH relativeFrom="column">
                  <wp:posOffset>4352925</wp:posOffset>
                </wp:positionH>
                <wp:positionV relativeFrom="paragraph">
                  <wp:posOffset>3228975</wp:posOffset>
                </wp:positionV>
                <wp:extent cx="1591771" cy="160010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1591771" cy="1600105"/>
                        </a:xfrm>
                        <a:prstGeom prst="rect">
                          <a:avLst/>
                        </a:prstGeom>
                        <a:ln/>
                      </pic:spPr>
                    </pic:pic>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4352925</wp:posOffset>
                </wp:positionH>
                <wp:positionV relativeFrom="paragraph">
                  <wp:posOffset>3228975</wp:posOffset>
                </wp:positionV>
                <wp:extent cx="1591771" cy="1600105"/>
                <wp:effectExtent b="0" l="0" r="0" t="0"/>
                <wp:wrapNone/>
                <wp:docPr id="1" name="image2.png"/>
                <a:graphic>
                  <a:graphicData uri="http://schemas.openxmlformats.org/drawingml/2006/picture">
                    <pic:pic>
                      <pic:nvPicPr>
                        <pic:cNvPr id="0" name="image2.png"/>
                        <pic:cNvPicPr preferRelativeResize="0"/>
                      </pic:nvPicPr>
                      <pic:blipFill>
                        <a:blip r:embed="rId15"/>
                        <a:srcRect/>
                        <a:stretch>
                          <a:fillRect/>
                        </a:stretch>
                      </pic:blipFill>
                      <pic:spPr>
                        <a:xfrm>
                          <a:off x="0" y="0"/>
                          <a:ext cx="1591771" cy="1600105"/>
                        </a:xfrm>
                        <a:prstGeom prst="rect"/>
                        <a:ln/>
                      </pic:spPr>
                    </pic:pic>
                  </a:graphicData>
                </a:graphic>
              </wp:anchor>
            </w:drawing>
          </mc:Fallback>
        </mc:AlternateContent>
      </w:r>
      <w:r>
        <w:rPr>
          <w:noProof/>
        </w:rPr>
        <w:drawing>
          <wp:anchor distT="114300" distB="114300" distL="114300" distR="114300" simplePos="0" relativeHeight="251660288" behindDoc="0" locked="0" layoutInCell="1" hidden="0" allowOverlap="1" wp14:anchorId="17F50498" wp14:editId="2DBE0433">
            <wp:simplePos x="0" y="0"/>
            <wp:positionH relativeFrom="column">
              <wp:posOffset>990600</wp:posOffset>
            </wp:positionH>
            <wp:positionV relativeFrom="paragraph">
              <wp:posOffset>4152900</wp:posOffset>
            </wp:positionV>
            <wp:extent cx="3294698" cy="3935099"/>
            <wp:effectExtent l="0" t="0" r="0" b="0"/>
            <wp:wrapNone/>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l="123" r="123"/>
                    <a:stretch>
                      <a:fillRect/>
                    </a:stretch>
                  </pic:blipFill>
                  <pic:spPr>
                    <a:xfrm>
                      <a:off x="0" y="0"/>
                      <a:ext cx="3294698" cy="3935099"/>
                    </a:xfrm>
                    <a:prstGeom prst="rect">
                      <a:avLst/>
                    </a:prstGeom>
                    <a:ln/>
                  </pic:spPr>
                </pic:pic>
              </a:graphicData>
            </a:graphic>
          </wp:anchor>
        </w:drawing>
      </w:r>
      <w:r>
        <w:rPr>
          <w:noProof/>
        </w:rPr>
        <w:drawing>
          <wp:anchor distT="114300" distB="114300" distL="114300" distR="114300" simplePos="0" relativeHeight="251661312" behindDoc="0" locked="0" layoutInCell="1" hidden="0" allowOverlap="1" wp14:anchorId="6DB3EF38" wp14:editId="2AED1741">
            <wp:simplePos x="0" y="0"/>
            <wp:positionH relativeFrom="column">
              <wp:posOffset>-266699</wp:posOffset>
            </wp:positionH>
            <wp:positionV relativeFrom="paragraph">
              <wp:posOffset>666750</wp:posOffset>
            </wp:positionV>
            <wp:extent cx="3209925" cy="3185369"/>
            <wp:effectExtent l="0" t="0" r="0" b="0"/>
            <wp:wrapNone/>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b="4993"/>
                    <a:stretch>
                      <a:fillRect/>
                    </a:stretch>
                  </pic:blipFill>
                  <pic:spPr>
                    <a:xfrm>
                      <a:off x="0" y="0"/>
                      <a:ext cx="3209925" cy="3185369"/>
                    </a:xfrm>
                    <a:prstGeom prst="rect">
                      <a:avLst/>
                    </a:prstGeom>
                    <a:ln/>
                  </pic:spPr>
                </pic:pic>
              </a:graphicData>
            </a:graphic>
          </wp:anchor>
        </w:drawing>
      </w:r>
      <w:r>
        <w:rPr>
          <w:noProof/>
        </w:rPr>
        <w:drawing>
          <wp:anchor distT="114300" distB="114300" distL="114300" distR="114300" simplePos="0" relativeHeight="251662336" behindDoc="0" locked="0" layoutInCell="1" hidden="0" allowOverlap="1" wp14:anchorId="64A1DF45" wp14:editId="30FF3EEC">
            <wp:simplePos x="0" y="0"/>
            <wp:positionH relativeFrom="column">
              <wp:posOffset>3333750</wp:posOffset>
            </wp:positionH>
            <wp:positionV relativeFrom="paragraph">
              <wp:posOffset>666750</wp:posOffset>
            </wp:positionV>
            <wp:extent cx="3126656" cy="3181350"/>
            <wp:effectExtent l="0" t="0" r="0" b="0"/>
            <wp:wrapNone/>
            <wp:docPr id="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8"/>
                    <a:srcRect t="609" b="609"/>
                    <a:stretch>
                      <a:fillRect/>
                    </a:stretch>
                  </pic:blipFill>
                  <pic:spPr>
                    <a:xfrm>
                      <a:off x="0" y="0"/>
                      <a:ext cx="3126656" cy="3181350"/>
                    </a:xfrm>
                    <a:prstGeom prst="rect">
                      <a:avLst/>
                    </a:prstGeom>
                    <a:ln/>
                  </pic:spPr>
                </pic:pic>
              </a:graphicData>
            </a:graphic>
          </wp:anchor>
        </w:drawing>
      </w:r>
    </w:p>
    <w:p w14:paraId="27228F3F" w14:textId="77777777" w:rsidR="00775730" w:rsidRDefault="00000000">
      <w:pPr>
        <w:pStyle w:val="Rubrik1"/>
        <w:ind w:right="883"/>
        <w:rPr>
          <w:sz w:val="50"/>
          <w:szCs w:val="50"/>
        </w:rPr>
      </w:pPr>
      <w:bookmarkStart w:id="3" w:name="_f8plujog3jld" w:colFirst="0" w:colLast="0"/>
      <w:bookmarkEnd w:id="3"/>
      <w:r>
        <w:rPr>
          <w:sz w:val="50"/>
          <w:szCs w:val="50"/>
        </w:rPr>
        <w:lastRenderedPageBreak/>
        <w:t>FAQ</w:t>
      </w:r>
    </w:p>
    <w:p w14:paraId="73DE1D5B" w14:textId="77777777" w:rsidR="00775730" w:rsidRDefault="00000000">
      <w:pPr>
        <w:pStyle w:val="Rubrik3"/>
        <w:rPr>
          <w:rFonts w:ascii="DM Sans" w:eastAsia="DM Sans" w:hAnsi="DM Sans" w:cs="DM Sans"/>
          <w:b/>
          <w:bCs/>
          <w:color w:val="000000"/>
          <w:sz w:val="28"/>
          <w:szCs w:val="28"/>
        </w:rPr>
      </w:pPr>
      <w:bookmarkStart w:id="4" w:name="_9bivhi4o26ew" w:colFirst="0" w:colLast="0"/>
      <w:bookmarkEnd w:id="4"/>
      <w:r>
        <w:t xml:space="preserve">An employee was absent during provisioning and cannot log in now that we have switched to Visma Connect, what do we do now? </w:t>
      </w:r>
    </w:p>
    <w:p w14:paraId="2B19121D" w14:textId="77777777" w:rsidR="00775730" w:rsidRDefault="00000000">
      <w:pPr>
        <w:widowControl w:val="0"/>
        <w:spacing w:after="0" w:line="276" w:lineRule="auto"/>
        <w:rPr>
          <w:sz w:val="20"/>
          <w:szCs w:val="20"/>
        </w:rPr>
      </w:pPr>
      <w:r>
        <w:rPr>
          <w:sz w:val="20"/>
          <w:szCs w:val="20"/>
        </w:rPr>
        <w:t>An administrator with authorization to the Users view can enter an email address and send a verification message to the user. The user will now receive a link to click on to verify their email address.</w:t>
      </w:r>
    </w:p>
    <w:p w14:paraId="7BD8A54B" w14:textId="77777777" w:rsidR="00775730" w:rsidRDefault="00000000">
      <w:pPr>
        <w:widowControl w:val="0"/>
        <w:spacing w:after="0" w:line="276" w:lineRule="auto"/>
        <w:rPr>
          <w:sz w:val="20"/>
          <w:szCs w:val="20"/>
        </w:rPr>
      </w:pPr>
      <w:r>
        <w:rPr>
          <w:b/>
          <w:bCs/>
          <w:sz w:val="20"/>
          <w:szCs w:val="20"/>
        </w:rPr>
        <w:t>Please note:</w:t>
      </w:r>
      <w:r>
        <w:rPr>
          <w:sz w:val="20"/>
          <w:szCs w:val="20"/>
        </w:rPr>
        <w:t xml:space="preserve"> If you have a verified domain under </w:t>
      </w:r>
      <w:r>
        <w:rPr>
          <w:b/>
          <w:bCs/>
          <w:sz w:val="20"/>
          <w:szCs w:val="20"/>
        </w:rPr>
        <w:t>General &gt; Security</w:t>
      </w:r>
      <w:r>
        <w:rPr>
          <w:sz w:val="20"/>
          <w:szCs w:val="20"/>
        </w:rPr>
        <w:t>, and the email address belongs to this domain, the account will be created immediately without a verification message being sent.</w:t>
      </w:r>
    </w:p>
    <w:p w14:paraId="414A2861" w14:textId="77777777" w:rsidR="00775730" w:rsidRDefault="00775730"/>
    <w:p w14:paraId="54FBEE13" w14:textId="77777777" w:rsidR="00775730" w:rsidRDefault="00000000">
      <w:r>
        <w:rPr>
          <w:noProof/>
        </w:rPr>
        <w:drawing>
          <wp:inline distT="114300" distB="114300" distL="114300" distR="114300" wp14:anchorId="4B1DA9F1" wp14:editId="4C0D63F5">
            <wp:extent cx="4913948" cy="4166371"/>
            <wp:effectExtent l="0" t="0" r="0" b="0"/>
            <wp:docPr id="1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9"/>
                    <a:srcRect/>
                    <a:stretch>
                      <a:fillRect/>
                    </a:stretch>
                  </pic:blipFill>
                  <pic:spPr>
                    <a:xfrm>
                      <a:off x="0" y="0"/>
                      <a:ext cx="4913948" cy="4166371"/>
                    </a:xfrm>
                    <a:prstGeom prst="rect">
                      <a:avLst/>
                    </a:prstGeom>
                    <a:ln/>
                  </pic:spPr>
                </pic:pic>
              </a:graphicData>
            </a:graphic>
          </wp:inline>
        </w:drawing>
      </w:r>
    </w:p>
    <w:p w14:paraId="5FE92AC3" w14:textId="77777777" w:rsidR="00775730" w:rsidRDefault="00000000">
      <w:pPr>
        <w:rPr>
          <w:sz w:val="20"/>
          <w:szCs w:val="20"/>
        </w:rPr>
      </w:pPr>
      <w:r>
        <w:rPr>
          <w:sz w:val="20"/>
          <w:szCs w:val="20"/>
        </w:rPr>
        <w:t>When the user has verified their email address, the user is linked to Visma Connect.</w:t>
      </w:r>
    </w:p>
    <w:p w14:paraId="0F1A6F35" w14:textId="77777777" w:rsidR="00775730" w:rsidRDefault="00000000">
      <w:r>
        <w:br/>
      </w:r>
      <w:r>
        <w:rPr>
          <w:noProof/>
        </w:rPr>
        <w:drawing>
          <wp:inline distT="114300" distB="114300" distL="114300" distR="114300" wp14:anchorId="38C08CF0" wp14:editId="4DEBB259">
            <wp:extent cx="4885373" cy="1277821"/>
            <wp:effectExtent l="0" t="0" r="0" b="0"/>
            <wp:docPr id="1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a:stretch>
                      <a:fillRect/>
                    </a:stretch>
                  </pic:blipFill>
                  <pic:spPr>
                    <a:xfrm>
                      <a:off x="0" y="0"/>
                      <a:ext cx="4885373" cy="1277821"/>
                    </a:xfrm>
                    <a:prstGeom prst="rect">
                      <a:avLst/>
                    </a:prstGeom>
                    <a:ln/>
                  </pic:spPr>
                </pic:pic>
              </a:graphicData>
            </a:graphic>
          </wp:inline>
        </w:drawing>
      </w:r>
    </w:p>
    <w:p w14:paraId="0428FB1B" w14:textId="77777777" w:rsidR="00775730" w:rsidRDefault="00000000">
      <w:r>
        <w:rPr>
          <w:sz w:val="20"/>
          <w:szCs w:val="20"/>
        </w:rPr>
        <w:t>After that, the user can create a password through "Forgot your password?" on the login page.</w:t>
      </w:r>
    </w:p>
    <w:p w14:paraId="3335ECC9" w14:textId="77777777" w:rsidR="00775730" w:rsidRDefault="00000000">
      <w:pPr>
        <w:pStyle w:val="Rubrik3"/>
      </w:pPr>
      <w:bookmarkStart w:id="5" w:name="_tgb2364yilau" w:colFirst="0" w:colLast="0"/>
      <w:bookmarkEnd w:id="5"/>
      <w:r>
        <w:lastRenderedPageBreak/>
        <w:t>An employee has used a private email address instead of the company's to link their HRM user to Visma Connect, how do we change it?</w:t>
      </w:r>
    </w:p>
    <w:p w14:paraId="36C9BAC7" w14:textId="77777777" w:rsidR="00775730" w:rsidRDefault="00000000">
      <w:pPr>
        <w:widowControl w:val="0"/>
        <w:numPr>
          <w:ilvl w:val="0"/>
          <w:numId w:val="2"/>
        </w:numPr>
        <w:spacing w:before="240" w:after="240" w:line="276" w:lineRule="auto"/>
        <w:rPr>
          <w:b/>
          <w:bCs/>
        </w:rPr>
      </w:pPr>
      <w:r>
        <w:rPr>
          <w:b/>
          <w:bCs/>
        </w:rPr>
        <w:t>Remove the connection</w:t>
      </w:r>
    </w:p>
    <w:p w14:paraId="740F4360" w14:textId="77777777" w:rsidR="00775730" w:rsidRDefault="00000000">
      <w:pPr>
        <w:widowControl w:val="0"/>
        <w:spacing w:before="240" w:after="240" w:line="276" w:lineRule="auto"/>
        <w:ind w:left="720"/>
        <w:rPr>
          <w:sz w:val="20"/>
          <w:szCs w:val="20"/>
        </w:rPr>
      </w:pPr>
      <w:r>
        <w:rPr>
          <w:sz w:val="20"/>
          <w:szCs w:val="20"/>
        </w:rPr>
        <w:t>An administrator with authorization to the "Users" view must first delete the current Visma Connect connection.</w:t>
      </w:r>
    </w:p>
    <w:p w14:paraId="0898A6F9" w14:textId="77777777" w:rsidR="00775730" w:rsidRDefault="00000000">
      <w:pPr>
        <w:ind w:left="720"/>
        <w:rPr>
          <w:rFonts w:ascii="Arial" w:eastAsia="Arial" w:hAnsi="Arial" w:cs="Arial"/>
          <w:b/>
          <w:bCs/>
          <w:sz w:val="22"/>
          <w:szCs w:val="22"/>
        </w:rPr>
      </w:pPr>
      <w:r>
        <w:rPr>
          <w:noProof/>
          <w:sz w:val="20"/>
          <w:szCs w:val="20"/>
        </w:rPr>
        <w:drawing>
          <wp:inline distT="114300" distB="114300" distL="114300" distR="114300" wp14:anchorId="6625CE08" wp14:editId="535DF09B">
            <wp:extent cx="5564415" cy="1294611"/>
            <wp:effectExtent l="0" t="0" r="0" b="0"/>
            <wp:docPr id="1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a:stretch>
                      <a:fillRect/>
                    </a:stretch>
                  </pic:blipFill>
                  <pic:spPr>
                    <a:xfrm>
                      <a:off x="0" y="0"/>
                      <a:ext cx="5564415" cy="1294611"/>
                    </a:xfrm>
                    <a:prstGeom prst="rect">
                      <a:avLst/>
                    </a:prstGeom>
                    <a:ln/>
                  </pic:spPr>
                </pic:pic>
              </a:graphicData>
            </a:graphic>
          </wp:inline>
        </w:drawing>
      </w:r>
    </w:p>
    <w:p w14:paraId="634A63EA" w14:textId="77777777" w:rsidR="00775730" w:rsidRDefault="00000000">
      <w:pPr>
        <w:widowControl w:val="0"/>
        <w:numPr>
          <w:ilvl w:val="0"/>
          <w:numId w:val="2"/>
        </w:numPr>
        <w:spacing w:before="240" w:after="0" w:line="276" w:lineRule="auto"/>
        <w:rPr>
          <w:b/>
          <w:bCs/>
        </w:rPr>
      </w:pPr>
      <w:r>
        <w:rPr>
          <w:b/>
          <w:bCs/>
        </w:rPr>
        <w:t>Connect a different email address</w:t>
      </w:r>
    </w:p>
    <w:p w14:paraId="37E7F075" w14:textId="77777777" w:rsidR="00775730" w:rsidRDefault="00000000">
      <w:pPr>
        <w:widowControl w:val="0"/>
        <w:numPr>
          <w:ilvl w:val="0"/>
          <w:numId w:val="1"/>
        </w:numPr>
        <w:spacing w:after="0" w:line="276" w:lineRule="auto"/>
        <w:rPr>
          <w:sz w:val="20"/>
          <w:szCs w:val="20"/>
        </w:rPr>
      </w:pPr>
      <w:r>
        <w:rPr>
          <w:sz w:val="20"/>
          <w:szCs w:val="20"/>
        </w:rPr>
        <w:t>If you are still in the provisioning period (preparation phase), the user will again see a banner at the top of Flex HRM when the link is removed. The user can then go to My Profile &gt; Account Settings and redo the link with the correct email address.</w:t>
      </w:r>
      <w:r>
        <w:rPr>
          <w:sz w:val="20"/>
          <w:szCs w:val="20"/>
        </w:rPr>
        <w:br/>
      </w:r>
    </w:p>
    <w:p w14:paraId="58009A49" w14:textId="77777777" w:rsidR="00775730" w:rsidRDefault="00000000">
      <w:pPr>
        <w:widowControl w:val="0"/>
        <w:numPr>
          <w:ilvl w:val="0"/>
          <w:numId w:val="1"/>
        </w:numPr>
        <w:spacing w:after="0" w:line="276" w:lineRule="auto"/>
        <w:rPr>
          <w:sz w:val="20"/>
          <w:szCs w:val="20"/>
        </w:rPr>
      </w:pPr>
      <w:r>
        <w:rPr>
          <w:sz w:val="20"/>
          <w:szCs w:val="20"/>
        </w:rPr>
        <w:t>If you are already using Visma Connect for login, the administrator can update the email address manually:</w:t>
      </w:r>
    </w:p>
    <w:p w14:paraId="2A2BBDEF" w14:textId="77777777" w:rsidR="00775730" w:rsidRDefault="00000000">
      <w:pPr>
        <w:widowControl w:val="0"/>
        <w:numPr>
          <w:ilvl w:val="1"/>
          <w:numId w:val="1"/>
        </w:numPr>
        <w:spacing w:after="0" w:line="276" w:lineRule="auto"/>
        <w:rPr>
          <w:sz w:val="20"/>
          <w:szCs w:val="20"/>
        </w:rPr>
      </w:pPr>
      <w:r>
        <w:rPr>
          <w:sz w:val="20"/>
          <w:szCs w:val="20"/>
        </w:rPr>
        <w:t>Enter the new email address for the user in the "Users" view.</w:t>
      </w:r>
    </w:p>
    <w:p w14:paraId="6B224460" w14:textId="77777777" w:rsidR="00775730" w:rsidRDefault="00000000">
      <w:pPr>
        <w:widowControl w:val="0"/>
        <w:numPr>
          <w:ilvl w:val="1"/>
          <w:numId w:val="1"/>
        </w:numPr>
        <w:spacing w:after="240" w:line="276" w:lineRule="auto"/>
        <w:rPr>
          <w:sz w:val="20"/>
          <w:szCs w:val="20"/>
        </w:rPr>
      </w:pPr>
      <w:r>
        <w:rPr>
          <w:sz w:val="20"/>
          <w:szCs w:val="20"/>
        </w:rPr>
        <w:t>Send a new verification email to the new address.</w:t>
      </w:r>
    </w:p>
    <w:p w14:paraId="1CA60CD1" w14:textId="77777777" w:rsidR="00775730" w:rsidRDefault="00000000">
      <w:pPr>
        <w:widowControl w:val="0"/>
        <w:spacing w:before="240" w:after="240" w:line="276" w:lineRule="auto"/>
        <w:ind w:left="1440"/>
        <w:rPr>
          <w:sz w:val="20"/>
          <w:szCs w:val="20"/>
        </w:rPr>
      </w:pPr>
      <w:r>
        <w:rPr>
          <w:b/>
          <w:bCs/>
          <w:sz w:val="20"/>
          <w:szCs w:val="20"/>
        </w:rPr>
        <w:t>Please note:</w:t>
      </w:r>
      <w:r>
        <w:rPr>
          <w:sz w:val="20"/>
          <w:szCs w:val="20"/>
        </w:rPr>
        <w:t xml:space="preserve"> If you have a verified domain, and the email address belongs to this domain, the account will be created immediately without a verification message being sent. Step 3 can then be skipped.</w:t>
      </w:r>
    </w:p>
    <w:p w14:paraId="29465DCF" w14:textId="77777777" w:rsidR="00775730" w:rsidRDefault="00000000">
      <w:pPr>
        <w:ind w:left="720"/>
        <w:rPr>
          <w:rFonts w:ascii="Arial" w:eastAsia="Arial" w:hAnsi="Arial" w:cs="Arial"/>
          <w:sz w:val="22"/>
          <w:szCs w:val="22"/>
        </w:rPr>
      </w:pPr>
      <w:r>
        <w:rPr>
          <w:noProof/>
          <w:sz w:val="20"/>
          <w:szCs w:val="20"/>
        </w:rPr>
        <w:drawing>
          <wp:inline distT="114300" distB="114300" distL="114300" distR="114300" wp14:anchorId="55E45322" wp14:editId="33561D9D">
            <wp:extent cx="6105695" cy="1649949"/>
            <wp:effectExtent l="0" t="0" r="0" b="0"/>
            <wp:docPr id="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2"/>
                    <a:srcRect/>
                    <a:stretch>
                      <a:fillRect/>
                    </a:stretch>
                  </pic:blipFill>
                  <pic:spPr>
                    <a:xfrm>
                      <a:off x="0" y="0"/>
                      <a:ext cx="6105695" cy="1649949"/>
                    </a:xfrm>
                    <a:prstGeom prst="rect">
                      <a:avLst/>
                    </a:prstGeom>
                    <a:ln/>
                  </pic:spPr>
                </pic:pic>
              </a:graphicData>
            </a:graphic>
          </wp:inline>
        </w:drawing>
      </w:r>
    </w:p>
    <w:p w14:paraId="0B89844D" w14:textId="77777777" w:rsidR="00775730" w:rsidRDefault="00000000">
      <w:pPr>
        <w:widowControl w:val="0"/>
        <w:numPr>
          <w:ilvl w:val="0"/>
          <w:numId w:val="2"/>
        </w:numPr>
        <w:spacing w:before="240" w:after="240" w:line="276" w:lineRule="auto"/>
        <w:rPr>
          <w:b/>
          <w:bCs/>
        </w:rPr>
      </w:pPr>
      <w:r>
        <w:rPr>
          <w:b/>
          <w:bCs/>
        </w:rPr>
        <w:t>Complete the connection</w:t>
      </w:r>
    </w:p>
    <w:p w14:paraId="35A536FE" w14:textId="77777777" w:rsidR="00775730" w:rsidRDefault="00000000">
      <w:pPr>
        <w:widowControl w:val="0"/>
        <w:spacing w:before="240" w:after="240" w:line="276" w:lineRule="auto"/>
        <w:ind w:left="720"/>
      </w:pPr>
      <w:r>
        <w:t>The user clicks on the link in the verification email to confirm the email address.</w:t>
      </w:r>
    </w:p>
    <w:p w14:paraId="1E3B90E2" w14:textId="77777777" w:rsidR="00775730" w:rsidRDefault="00775730">
      <w:pPr>
        <w:rPr>
          <w:sz w:val="20"/>
          <w:szCs w:val="20"/>
        </w:rPr>
      </w:pPr>
    </w:p>
    <w:p w14:paraId="6E31E313" w14:textId="77777777" w:rsidR="00775730" w:rsidRDefault="00000000">
      <w:pPr>
        <w:pStyle w:val="Rubrik3"/>
      </w:pPr>
      <w:bookmarkStart w:id="6" w:name="_2f9riuz5ufit" w:colFirst="0" w:colLast="0"/>
      <w:bookmarkEnd w:id="6"/>
      <w:r>
        <w:t>We want all employees to use only their email addresses ending with '@company.com' when connecting their HRM user to Visma Connect. How can we enforce this restriction?</w:t>
      </w:r>
    </w:p>
    <w:p w14:paraId="0AE139DB" w14:textId="77777777" w:rsidR="00775730" w:rsidRDefault="00000000">
      <w:r>
        <w:br/>
        <w:t>You can find a new section for specifying allowed domains for connecting to Visma Connect by navigating to the General &gt; Security page. This is where you can list the domains you wish to permit.</w:t>
      </w:r>
    </w:p>
    <w:p w14:paraId="7D753409" w14:textId="77777777" w:rsidR="00775730" w:rsidRDefault="00000000">
      <w:r>
        <w:rPr>
          <w:noProof/>
        </w:rPr>
        <w:drawing>
          <wp:inline distT="114300" distB="114300" distL="114300" distR="114300" wp14:anchorId="09BAD6D9" wp14:editId="5FD0E8E5">
            <wp:extent cx="5086350" cy="1438275"/>
            <wp:effectExtent l="0" t="0" r="0" b="0"/>
            <wp:docPr id="1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3"/>
                    <a:srcRect/>
                    <a:stretch>
                      <a:fillRect/>
                    </a:stretch>
                  </pic:blipFill>
                  <pic:spPr>
                    <a:xfrm>
                      <a:off x="0" y="0"/>
                      <a:ext cx="5086350" cy="1438275"/>
                    </a:xfrm>
                    <a:prstGeom prst="rect">
                      <a:avLst/>
                    </a:prstGeom>
                    <a:ln/>
                  </pic:spPr>
                </pic:pic>
              </a:graphicData>
            </a:graphic>
          </wp:inline>
        </w:drawing>
      </w:r>
    </w:p>
    <w:p w14:paraId="145A474A" w14:textId="77777777" w:rsidR="00775730" w:rsidRDefault="00775730"/>
    <w:p w14:paraId="666DABD6" w14:textId="77777777" w:rsidR="00775730" w:rsidRDefault="00000000">
      <w:r>
        <w:t>It's crucial to configure the allowed domains before the preparation phase begins, as this setting will not affect users who are already connected. If no domains are specified, all domains will be allowed during email verification and, consequently, the connection to Visma Connect.</w:t>
      </w:r>
      <w:r>
        <w:br/>
      </w:r>
      <w:r>
        <w:br/>
      </w:r>
      <w:r>
        <w:rPr>
          <w:noProof/>
        </w:rPr>
        <w:drawing>
          <wp:inline distT="114300" distB="114300" distL="114300" distR="114300" wp14:anchorId="6C837D85" wp14:editId="0B73397A">
            <wp:extent cx="5105400" cy="1428750"/>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
                    <a:srcRect/>
                    <a:stretch>
                      <a:fillRect/>
                    </a:stretch>
                  </pic:blipFill>
                  <pic:spPr>
                    <a:xfrm>
                      <a:off x="0" y="0"/>
                      <a:ext cx="5105400" cy="1428750"/>
                    </a:xfrm>
                    <a:prstGeom prst="rect">
                      <a:avLst/>
                    </a:prstGeom>
                    <a:ln/>
                  </pic:spPr>
                </pic:pic>
              </a:graphicData>
            </a:graphic>
          </wp:inline>
        </w:drawing>
      </w:r>
    </w:p>
    <w:p w14:paraId="1866154C" w14:textId="77777777" w:rsidR="00775730" w:rsidRDefault="00000000">
      <w:r>
        <w:br w:type="page"/>
      </w:r>
    </w:p>
    <w:p w14:paraId="1F4BD54F" w14:textId="77777777" w:rsidR="00775730" w:rsidRDefault="00000000">
      <w:pPr>
        <w:rPr>
          <w:rFonts w:ascii="DM Sans SemiBold" w:eastAsia="DM Sans SemiBold" w:hAnsi="DM Sans SemiBold" w:cs="DM Sans SemiBold"/>
          <w:color w:val="002A3A"/>
          <w:sz w:val="30"/>
          <w:szCs w:val="30"/>
        </w:rPr>
      </w:pPr>
      <w:r>
        <w:rPr>
          <w:rFonts w:ascii="DM Sans SemiBold" w:eastAsia="DM Sans SemiBold" w:hAnsi="DM Sans SemiBold" w:cs="DM Sans SemiBold"/>
          <w:color w:val="002A3A"/>
          <w:sz w:val="30"/>
          <w:szCs w:val="30"/>
        </w:rPr>
        <w:lastRenderedPageBreak/>
        <w:t>We want to be able to import and export email addresses. Is this possible?</w:t>
      </w:r>
    </w:p>
    <w:p w14:paraId="3B43033A" w14:textId="77777777" w:rsidR="00775730" w:rsidRDefault="00775730"/>
    <w:p w14:paraId="14DFA582" w14:textId="77777777" w:rsidR="00775730" w:rsidRDefault="00000000">
      <w:r>
        <w:t>Yes, it is!</w:t>
      </w:r>
    </w:p>
    <w:p w14:paraId="62DD331B" w14:textId="77777777" w:rsidR="00775730" w:rsidRDefault="00775730"/>
    <w:p w14:paraId="5AFE8C91" w14:textId="77777777" w:rsidR="00775730" w:rsidRDefault="00000000">
      <w:r>
        <w:t xml:space="preserve">The field "Email Visma Connect" is now available to choose in import and export templates of type "Employees/users". If an invalid email address is entered, the field will not be updated. </w:t>
      </w:r>
    </w:p>
    <w:p w14:paraId="726376E2" w14:textId="77777777" w:rsidR="00775730" w:rsidRDefault="00000000">
      <w:r>
        <w:t>Note that it is only possible to import emails for users not linked to Visma Connect.</w:t>
      </w:r>
    </w:p>
    <w:sectPr w:rsidR="00775730">
      <w:headerReference w:type="default" r:id="rId25"/>
      <w:footerReference w:type="default" r:id="rId26"/>
      <w:headerReference w:type="first" r:id="rId27"/>
      <w:footerReference w:type="first" r:id="rId28"/>
      <w:pgSz w:w="11906" w:h="16838"/>
      <w:pgMar w:top="454" w:right="397" w:bottom="397" w:left="1134" w:header="283" w:footer="39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7BE23B" w14:textId="77777777" w:rsidR="00C85A51" w:rsidRDefault="00C85A51">
      <w:pPr>
        <w:spacing w:after="0"/>
      </w:pPr>
      <w:r>
        <w:separator/>
      </w:r>
    </w:p>
  </w:endnote>
  <w:endnote w:type="continuationSeparator" w:id="0">
    <w:p w14:paraId="196E4D54" w14:textId="77777777" w:rsidR="00C85A51" w:rsidRDefault="00C85A5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M Sans">
    <w:charset w:val="00"/>
    <w:family w:val="auto"/>
    <w:pitch w:val="variable"/>
    <w:sig w:usb0="8000002F" w:usb1="5000205B" w:usb2="00000000" w:usb3="00000000" w:csb0="00000093" w:csb1="00000000"/>
    <w:embedRegular r:id="rId1" w:fontKey="{424055AD-A5C6-4602-A3AB-916CA716A76C}"/>
    <w:embedBold r:id="rId2" w:fontKey="{65270BA9-BA83-4C2E-9B51-8B08E893E1D2}"/>
  </w:font>
  <w:font w:name="DM Sans Medium">
    <w:charset w:val="00"/>
    <w:family w:val="auto"/>
    <w:pitch w:val="variable"/>
    <w:sig w:usb0="8000002F" w:usb1="5000205B" w:usb2="00000000" w:usb3="00000000" w:csb0="00000093" w:csb1="00000000"/>
    <w:embedRegular r:id="rId3" w:fontKey="{8CB141AA-BC37-4D18-9BB2-F21F1C0B769B}"/>
  </w:font>
  <w:font w:name="DM Sans SemiBold">
    <w:charset w:val="00"/>
    <w:family w:val="auto"/>
    <w:pitch w:val="default"/>
    <w:embedRegular r:id="rId4" w:fontKey="{382D6E27-1CCD-464D-9D74-9988CCB557BF}"/>
  </w:font>
  <w:font w:name="Calibri">
    <w:panose1 w:val="020F0502020204030204"/>
    <w:charset w:val="00"/>
    <w:family w:val="swiss"/>
    <w:pitch w:val="variable"/>
    <w:sig w:usb0="E4002EFF" w:usb1="C000247B" w:usb2="00000009" w:usb3="00000000" w:csb0="000001FF" w:csb1="00000000"/>
    <w:embedRegular r:id="rId5" w:fontKey="{03F686A3-5D0D-41A3-8FA7-219FC9F326D6}"/>
  </w:font>
  <w:font w:name="Cambria">
    <w:panose1 w:val="02040503050406030204"/>
    <w:charset w:val="00"/>
    <w:family w:val="roman"/>
    <w:pitch w:val="variable"/>
    <w:sig w:usb0="E00006FF" w:usb1="420024FF" w:usb2="02000000" w:usb3="00000000" w:csb0="0000019F" w:csb1="00000000"/>
    <w:embedRegular r:id="rId6" w:fontKey="{855ADC70-F491-4A24-91BE-A6F29926C4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42CD8" w14:textId="77777777" w:rsidR="00775730" w:rsidRDefault="00000000">
    <w:pPr>
      <w:pBdr>
        <w:top w:val="nil"/>
        <w:left w:val="nil"/>
        <w:bottom w:val="nil"/>
        <w:right w:val="nil"/>
        <w:between w:val="nil"/>
      </w:pBdr>
      <w:spacing w:before="240" w:after="0"/>
      <w:jc w:val="right"/>
      <w:rPr>
        <w:rFonts w:ascii="Calibri" w:eastAsia="Calibri" w:hAnsi="Calibri" w:cs="Calibri"/>
        <w:color w:val="000000"/>
        <w:sz w:val="16"/>
        <w:szCs w:val="16"/>
      </w:rPr>
    </w:pPr>
    <w:r>
      <w:rPr>
        <w:rFonts w:ascii="Calibri" w:eastAsia="Calibri" w:hAnsi="Calibri" w:cs="Calibri"/>
        <w:sz w:val="16"/>
        <w:szCs w:val="16"/>
      </w:rPr>
      <w:fldChar w:fldCharType="begin"/>
    </w:r>
    <w:r>
      <w:rPr>
        <w:rFonts w:ascii="Calibri" w:eastAsia="Calibri" w:hAnsi="Calibri" w:cs="Calibri"/>
        <w:sz w:val="16"/>
        <w:szCs w:val="16"/>
      </w:rPr>
      <w:instrText>PAGE</w:instrText>
    </w:r>
    <w:r>
      <w:rPr>
        <w:rFonts w:ascii="Calibri" w:eastAsia="Calibri" w:hAnsi="Calibri" w:cs="Calibri"/>
        <w:sz w:val="16"/>
        <w:szCs w:val="16"/>
      </w:rPr>
      <w:fldChar w:fldCharType="separate"/>
    </w:r>
    <w:r w:rsidR="00C10DAD">
      <w:rPr>
        <w:rFonts w:ascii="Calibri" w:eastAsia="Calibri" w:hAnsi="Calibri" w:cs="Calibri"/>
        <w:noProof/>
        <w:sz w:val="16"/>
        <w:szCs w:val="16"/>
      </w:rPr>
      <w:t>1</w:t>
    </w:r>
    <w:r>
      <w:rPr>
        <w:rFonts w:ascii="Calibri" w:eastAsia="Calibri" w:hAnsi="Calibri" w:cs="Calibri"/>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C53D7" w14:textId="77777777" w:rsidR="00775730" w:rsidRDefault="00775730">
    <w:pPr>
      <w:spacing w:before="240" w:after="0"/>
      <w:rPr>
        <w:rFonts w:ascii="Calibri" w:eastAsia="Calibri" w:hAnsi="Calibri" w:cs="Calibri"/>
        <w:sz w:val="16"/>
        <w:szCs w:val="16"/>
      </w:rPr>
    </w:pPr>
  </w:p>
  <w:tbl>
    <w:tblPr>
      <w:tblStyle w:val="a6"/>
      <w:tblW w:w="9555" w:type="dxa"/>
      <w:tblInd w:w="-419" w:type="dxa"/>
      <w:tblLayout w:type="fixed"/>
      <w:tblLook w:val="0000" w:firstRow="0" w:lastRow="0" w:firstColumn="0" w:lastColumn="0" w:noHBand="0" w:noVBand="0"/>
    </w:tblPr>
    <w:tblGrid>
      <w:gridCol w:w="2595"/>
      <w:gridCol w:w="3480"/>
      <w:gridCol w:w="3480"/>
    </w:tblGrid>
    <w:tr w:rsidR="00775730" w14:paraId="41554A46" w14:textId="77777777">
      <w:trPr>
        <w:cantSplit/>
        <w:trHeight w:val="403"/>
      </w:trPr>
      <w:tc>
        <w:tcPr>
          <w:tcW w:w="2595" w:type="dxa"/>
          <w:tcBorders>
            <w:bottom w:val="single" w:sz="4" w:space="0" w:color="002A3A"/>
          </w:tcBorders>
          <w:tcMar>
            <w:bottom w:w="57" w:type="dxa"/>
          </w:tcMar>
          <w:vAlign w:val="bottom"/>
        </w:tcPr>
        <w:p w14:paraId="56D90BC3" w14:textId="77777777" w:rsidR="00775730" w:rsidRDefault="00000000">
          <w:pPr>
            <w:spacing w:after="0"/>
            <w:rPr>
              <w:color w:val="002A3A"/>
              <w:sz w:val="16"/>
              <w:szCs w:val="16"/>
            </w:rPr>
          </w:pPr>
          <w:r>
            <w:rPr>
              <w:color w:val="002A3A"/>
              <w:sz w:val="16"/>
              <w:szCs w:val="16"/>
            </w:rPr>
            <w:t>Flex Applications AB</w:t>
          </w:r>
        </w:p>
      </w:tc>
      <w:tc>
        <w:tcPr>
          <w:tcW w:w="3480" w:type="dxa"/>
          <w:tcBorders>
            <w:bottom w:val="single" w:sz="4" w:space="0" w:color="002A3A"/>
          </w:tcBorders>
          <w:tcMar>
            <w:bottom w:w="57" w:type="dxa"/>
          </w:tcMar>
          <w:vAlign w:val="bottom"/>
        </w:tcPr>
        <w:p w14:paraId="5FA51B92" w14:textId="77777777" w:rsidR="00775730" w:rsidRDefault="00775730">
          <w:pPr>
            <w:rPr>
              <w:color w:val="808080"/>
              <w:sz w:val="16"/>
              <w:szCs w:val="16"/>
            </w:rPr>
          </w:pPr>
        </w:p>
      </w:tc>
      <w:tc>
        <w:tcPr>
          <w:tcW w:w="3480" w:type="dxa"/>
          <w:tcBorders>
            <w:bottom w:val="single" w:sz="4" w:space="0" w:color="002A3A"/>
          </w:tcBorders>
          <w:tcMar>
            <w:bottom w:w="57" w:type="dxa"/>
          </w:tcMar>
          <w:vAlign w:val="bottom"/>
        </w:tcPr>
        <w:p w14:paraId="5C1F8C46" w14:textId="77777777" w:rsidR="00775730" w:rsidRDefault="00775730">
          <w:pPr>
            <w:rPr>
              <w:color w:val="808080"/>
              <w:sz w:val="16"/>
              <w:szCs w:val="16"/>
            </w:rPr>
          </w:pPr>
        </w:p>
      </w:tc>
    </w:tr>
    <w:tr w:rsidR="00775730" w14:paraId="0C4D115E" w14:textId="77777777">
      <w:trPr>
        <w:cantSplit/>
        <w:trHeight w:val="461"/>
      </w:trPr>
      <w:tc>
        <w:tcPr>
          <w:tcW w:w="2595" w:type="dxa"/>
          <w:tcBorders>
            <w:top w:val="single" w:sz="4" w:space="0" w:color="002A3A"/>
          </w:tcBorders>
          <w:tcMar>
            <w:top w:w="57" w:type="dxa"/>
          </w:tcMar>
          <w:vAlign w:val="bottom"/>
        </w:tcPr>
        <w:p w14:paraId="000F280A" w14:textId="77777777" w:rsidR="00775730" w:rsidRDefault="00000000">
          <w:pPr>
            <w:spacing w:after="0"/>
            <w:rPr>
              <w:color w:val="808080"/>
              <w:sz w:val="16"/>
              <w:szCs w:val="16"/>
            </w:rPr>
          </w:pPr>
          <w:r>
            <w:rPr>
              <w:color w:val="808080"/>
              <w:sz w:val="16"/>
              <w:szCs w:val="16"/>
            </w:rPr>
            <w:t>info@flexapplications.se</w:t>
          </w:r>
        </w:p>
        <w:p w14:paraId="607FBB7B" w14:textId="77777777" w:rsidR="00775730" w:rsidRDefault="00775730">
          <w:pPr>
            <w:spacing w:after="0"/>
            <w:rPr>
              <w:color w:val="808080"/>
              <w:sz w:val="16"/>
              <w:szCs w:val="16"/>
            </w:rPr>
          </w:pPr>
        </w:p>
      </w:tc>
      <w:tc>
        <w:tcPr>
          <w:tcW w:w="3480" w:type="dxa"/>
          <w:tcBorders>
            <w:top w:val="single" w:sz="4" w:space="0" w:color="002A3A"/>
          </w:tcBorders>
          <w:tcMar>
            <w:top w:w="57" w:type="dxa"/>
          </w:tcMar>
          <w:vAlign w:val="bottom"/>
        </w:tcPr>
        <w:p w14:paraId="1F485233" w14:textId="77777777" w:rsidR="00775730" w:rsidRDefault="00000000">
          <w:pPr>
            <w:spacing w:after="0"/>
            <w:rPr>
              <w:color w:val="808080"/>
              <w:sz w:val="16"/>
              <w:szCs w:val="16"/>
            </w:rPr>
          </w:pPr>
          <w:r>
            <w:rPr>
              <w:color w:val="808080"/>
              <w:sz w:val="16"/>
              <w:szCs w:val="16"/>
            </w:rPr>
            <w:t>www.flexapplications.se</w:t>
          </w:r>
        </w:p>
        <w:p w14:paraId="348640F3" w14:textId="77777777" w:rsidR="00775730" w:rsidRDefault="00775730">
          <w:pPr>
            <w:spacing w:after="0"/>
            <w:rPr>
              <w:color w:val="808080"/>
              <w:sz w:val="16"/>
              <w:szCs w:val="16"/>
            </w:rPr>
          </w:pPr>
        </w:p>
      </w:tc>
      <w:tc>
        <w:tcPr>
          <w:tcW w:w="3480" w:type="dxa"/>
          <w:tcBorders>
            <w:top w:val="single" w:sz="4" w:space="0" w:color="002A3A"/>
          </w:tcBorders>
          <w:tcMar>
            <w:top w:w="57" w:type="dxa"/>
          </w:tcMar>
          <w:vAlign w:val="bottom"/>
        </w:tcPr>
        <w:p w14:paraId="1D767CA0" w14:textId="77777777" w:rsidR="00775730" w:rsidRDefault="00000000">
          <w:pPr>
            <w:spacing w:after="0"/>
            <w:rPr>
              <w:color w:val="808080"/>
              <w:sz w:val="16"/>
              <w:szCs w:val="16"/>
            </w:rPr>
          </w:pPr>
          <w:r>
            <w:rPr>
              <w:color w:val="808080"/>
              <w:sz w:val="16"/>
              <w:szCs w:val="16"/>
            </w:rPr>
            <w:t>Org.nr 556616-1948</w:t>
          </w:r>
        </w:p>
        <w:p w14:paraId="6597D180" w14:textId="77777777" w:rsidR="00775730" w:rsidRDefault="00775730">
          <w:pPr>
            <w:spacing w:after="0"/>
            <w:rPr>
              <w:color w:val="808080"/>
              <w:sz w:val="16"/>
              <w:szCs w:val="16"/>
            </w:rPr>
          </w:pPr>
        </w:p>
      </w:tc>
    </w:tr>
  </w:tbl>
  <w:p w14:paraId="039FEBEA" w14:textId="77777777" w:rsidR="00775730" w:rsidRDefault="00775730">
    <w:pPr>
      <w:spacing w:after="0"/>
      <w:rPr>
        <w:rFonts w:ascii="Calibri" w:eastAsia="Calibri" w:hAnsi="Calibri" w:cs="Calibri"/>
        <w:sz w:val="6"/>
        <w:szCs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BA01D2" w14:textId="77777777" w:rsidR="00C85A51" w:rsidRDefault="00C85A51">
      <w:pPr>
        <w:spacing w:after="0"/>
      </w:pPr>
      <w:r>
        <w:separator/>
      </w:r>
    </w:p>
  </w:footnote>
  <w:footnote w:type="continuationSeparator" w:id="0">
    <w:p w14:paraId="04A13360" w14:textId="77777777" w:rsidR="00C85A51" w:rsidRDefault="00C85A5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D1A5D" w14:textId="77777777" w:rsidR="00775730" w:rsidRDefault="00775730">
    <w:pPr>
      <w:widowControl w:val="0"/>
      <w:spacing w:after="0" w:line="276" w:lineRule="auto"/>
      <w:ind w:right="883"/>
      <w:rPr>
        <w:sz w:val="22"/>
        <w:szCs w:val="22"/>
      </w:rPr>
    </w:pPr>
  </w:p>
  <w:tbl>
    <w:tblPr>
      <w:tblStyle w:val="a7"/>
      <w:tblW w:w="9015" w:type="dxa"/>
      <w:tblInd w:w="-12" w:type="dxa"/>
      <w:tblLayout w:type="fixed"/>
      <w:tblLook w:val="0000" w:firstRow="0" w:lastRow="0" w:firstColumn="0" w:lastColumn="0" w:noHBand="0" w:noVBand="0"/>
    </w:tblPr>
    <w:tblGrid>
      <w:gridCol w:w="5010"/>
      <w:gridCol w:w="4005"/>
    </w:tblGrid>
    <w:tr w:rsidR="00775730" w14:paraId="375B094D" w14:textId="77777777">
      <w:trPr>
        <w:cantSplit/>
        <w:trHeight w:val="1236"/>
      </w:trPr>
      <w:tc>
        <w:tcPr>
          <w:tcW w:w="5010" w:type="dxa"/>
        </w:tcPr>
        <w:p w14:paraId="78E9254B" w14:textId="77777777" w:rsidR="00775730" w:rsidRDefault="00000000">
          <w:pPr>
            <w:spacing w:before="60" w:after="200"/>
            <w:ind w:right="883"/>
            <w:rPr>
              <w:color w:val="808080"/>
              <w:sz w:val="20"/>
              <w:szCs w:val="20"/>
            </w:rPr>
          </w:pPr>
          <w:r>
            <w:rPr>
              <w:noProof/>
              <w:color w:val="808080"/>
              <w:sz w:val="20"/>
              <w:szCs w:val="20"/>
            </w:rPr>
            <w:drawing>
              <wp:inline distT="114300" distB="114300" distL="114300" distR="114300" wp14:anchorId="4F393FBB" wp14:editId="624EB98E">
                <wp:extent cx="1542733" cy="357462"/>
                <wp:effectExtent l="0" t="0" r="0" b="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1542733" cy="357462"/>
                        </a:xfrm>
                        <a:prstGeom prst="rect">
                          <a:avLst/>
                        </a:prstGeom>
                        <a:ln/>
                      </pic:spPr>
                    </pic:pic>
                  </a:graphicData>
                </a:graphic>
              </wp:inline>
            </w:drawing>
          </w:r>
        </w:p>
      </w:tc>
      <w:tc>
        <w:tcPr>
          <w:tcW w:w="4005" w:type="dxa"/>
        </w:tcPr>
        <w:p w14:paraId="2348A157" w14:textId="77777777" w:rsidR="00775730" w:rsidRDefault="00000000">
          <w:pPr>
            <w:spacing w:before="60" w:after="0"/>
            <w:ind w:right="883"/>
            <w:rPr>
              <w:color w:val="808080"/>
              <w:sz w:val="16"/>
              <w:szCs w:val="16"/>
            </w:rPr>
          </w:pPr>
          <w:r>
            <w:rPr>
              <w:b/>
              <w:bCs/>
              <w:smallCaps/>
              <w:color w:val="808080"/>
              <w:sz w:val="20"/>
              <w:szCs w:val="20"/>
            </w:rPr>
            <w:br/>
          </w:r>
          <w:r>
            <w:rPr>
              <w:b/>
              <w:bCs/>
              <w:smallCaps/>
              <w:color w:val="808080"/>
              <w:sz w:val="16"/>
              <w:szCs w:val="16"/>
            </w:rPr>
            <w:t>VISMA CONNECT ADMINISTRATOR INSTRUCTION</w:t>
          </w:r>
        </w:p>
        <w:p w14:paraId="34623A15" w14:textId="77777777" w:rsidR="00775730" w:rsidRDefault="00775730">
          <w:pPr>
            <w:ind w:right="883"/>
            <w:rPr>
              <w:color w:val="808080"/>
              <w:sz w:val="20"/>
              <w:szCs w:val="20"/>
            </w:rPr>
          </w:pPr>
        </w:p>
      </w:tc>
    </w:tr>
  </w:tbl>
  <w:p w14:paraId="3A80A85D" w14:textId="77777777" w:rsidR="00775730" w:rsidRDefault="00775730">
    <w:pPr>
      <w:pStyle w:val="Rubrik1"/>
      <w:ind w:right="883"/>
    </w:pPr>
    <w:bookmarkStart w:id="7" w:name="_wp15jk2ps8ke" w:colFirst="0" w:colLast="0"/>
    <w:bookmarkEnd w:id="7"/>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7A42C" w14:textId="77777777" w:rsidR="00775730" w:rsidRDefault="00775730">
    <w:pPr>
      <w:pBdr>
        <w:top w:val="nil"/>
        <w:left w:val="nil"/>
        <w:bottom w:val="nil"/>
        <w:right w:val="nil"/>
        <w:between w:val="nil"/>
      </w:pBdr>
      <w:spacing w:after="60"/>
      <w:rPr>
        <w:rFonts w:ascii="Calibri" w:eastAsia="Calibri" w:hAnsi="Calibri" w:cs="Calibri"/>
        <w:color w:val="000000"/>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26512"/>
    <w:multiLevelType w:val="multilevel"/>
    <w:tmpl w:val="44E8DC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5A24F2E"/>
    <w:multiLevelType w:val="multilevel"/>
    <w:tmpl w:val="E3BEA6C6"/>
    <w:lvl w:ilvl="0">
      <w:start w:val="1"/>
      <w:numFmt w:val="bullet"/>
      <w:lvlText w:val="●"/>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lowerRoman"/>
      <w:lvlText w:val="%3."/>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decimal"/>
      <w:lvlText w:val="%4."/>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lowerLetter"/>
      <w:lvlText w:val="%5."/>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lowerRoman"/>
      <w:lvlText w:val="%6."/>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decimal"/>
      <w:lvlText w:val="%7."/>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lowerLetter"/>
      <w:lvlText w:val="%8."/>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lowerRoman"/>
      <w:lvlText w:val="%9."/>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num w:numId="1" w16cid:durableId="471337816">
    <w:abstractNumId w:val="1"/>
  </w:num>
  <w:num w:numId="2" w16cid:durableId="14222893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5730"/>
    <w:rsid w:val="00775730"/>
    <w:rsid w:val="00827941"/>
    <w:rsid w:val="00C10DAD"/>
    <w:rsid w:val="00C85A5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5CC7C8"/>
  <w15:docId w15:val="{3D889371-6C62-4EF1-B09A-2A5CD8B22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DM Sans" w:eastAsia="DM Sans" w:hAnsi="DM Sans" w:cs="DM Sans"/>
        <w:sz w:val="24"/>
        <w:szCs w:val="24"/>
        <w:lang w:val="sv-SE" w:eastAsia="sv-SE"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keepNext/>
      <w:outlineLvl w:val="0"/>
    </w:pPr>
    <w:rPr>
      <w:rFonts w:ascii="DM Sans Medium" w:eastAsia="DM Sans Medium" w:hAnsi="DM Sans Medium" w:cs="DM Sans Medium"/>
      <w:color w:val="002A3A"/>
      <w:sz w:val="40"/>
      <w:szCs w:val="40"/>
    </w:rPr>
  </w:style>
  <w:style w:type="paragraph" w:styleId="Rubrik2">
    <w:name w:val="heading 2"/>
    <w:basedOn w:val="Normal"/>
    <w:next w:val="Normal"/>
    <w:uiPriority w:val="9"/>
    <w:unhideWhenUsed/>
    <w:qFormat/>
    <w:pPr>
      <w:keepNext/>
      <w:outlineLvl w:val="1"/>
    </w:pPr>
    <w:rPr>
      <w:rFonts w:ascii="DM Sans SemiBold" w:eastAsia="DM Sans SemiBold" w:hAnsi="DM Sans SemiBold" w:cs="DM Sans SemiBold"/>
      <w:color w:val="002A3A"/>
      <w:sz w:val="34"/>
      <w:szCs w:val="34"/>
    </w:rPr>
  </w:style>
  <w:style w:type="paragraph" w:styleId="Rubrik3">
    <w:name w:val="heading 3"/>
    <w:basedOn w:val="Normal"/>
    <w:next w:val="Normal"/>
    <w:uiPriority w:val="9"/>
    <w:unhideWhenUsed/>
    <w:qFormat/>
    <w:pPr>
      <w:keepNext/>
      <w:outlineLvl w:val="2"/>
    </w:pPr>
    <w:rPr>
      <w:rFonts w:ascii="DM Sans SemiBold" w:eastAsia="DM Sans SemiBold" w:hAnsi="DM Sans SemiBold" w:cs="DM Sans SemiBold"/>
      <w:color w:val="002A3A"/>
      <w:sz w:val="30"/>
      <w:szCs w:val="30"/>
    </w:rPr>
  </w:style>
  <w:style w:type="paragraph" w:styleId="Rubrik4">
    <w:name w:val="heading 4"/>
    <w:basedOn w:val="Normal"/>
    <w:next w:val="Normal"/>
    <w:uiPriority w:val="9"/>
    <w:semiHidden/>
    <w:unhideWhenUsed/>
    <w:qFormat/>
    <w:pPr>
      <w:keepNext/>
      <w:outlineLvl w:val="3"/>
    </w:pPr>
    <w:rPr>
      <w:rFonts w:ascii="DM Sans SemiBold" w:eastAsia="DM Sans SemiBold" w:hAnsi="DM Sans SemiBold" w:cs="DM Sans SemiBold"/>
      <w:color w:val="002A3A"/>
      <w:sz w:val="26"/>
      <w:szCs w:val="26"/>
    </w:rPr>
  </w:style>
  <w:style w:type="paragraph" w:styleId="Rubrik5">
    <w:name w:val="heading 5"/>
    <w:basedOn w:val="Normal"/>
    <w:next w:val="Normal"/>
    <w:uiPriority w:val="9"/>
    <w:semiHidden/>
    <w:unhideWhenUsed/>
    <w:qFormat/>
    <w:pPr>
      <w:keepNext/>
      <w:keepLines/>
      <w:spacing w:before="220" w:after="40"/>
      <w:outlineLvl w:val="4"/>
    </w:pPr>
    <w:rPr>
      <w:b/>
      <w:bCs/>
      <w:sz w:val="22"/>
      <w:szCs w:val="22"/>
    </w:rPr>
  </w:style>
  <w:style w:type="paragraph" w:styleId="Rubrik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Rubrik">
    <w:name w:val="Title"/>
    <w:basedOn w:val="Normal"/>
    <w:next w:val="Normal"/>
    <w:uiPriority w:val="10"/>
    <w:qFormat/>
    <w:pPr>
      <w:spacing w:before="200" w:after="200"/>
    </w:pPr>
    <w:rPr>
      <w:rFonts w:ascii="DM Sans Medium" w:eastAsia="DM Sans Medium" w:hAnsi="DM Sans Medium" w:cs="DM Sans Medium"/>
      <w:color w:val="002A3A"/>
      <w:sz w:val="60"/>
      <w:szCs w:val="60"/>
    </w:rPr>
  </w:style>
  <w:style w:type="paragraph" w:styleId="Underrubrik">
    <w:name w:val="Subtitle"/>
    <w:basedOn w:val="Normal"/>
    <w:next w:val="Normal"/>
    <w:uiPriority w:val="11"/>
    <w:qFormat/>
    <w:rPr>
      <w:rFonts w:ascii="DM Sans Medium" w:eastAsia="DM Sans Medium" w:hAnsi="DM Sans Medium" w:cs="DM Sans Medium"/>
      <w:color w:val="002A3A"/>
      <w:sz w:val="50"/>
      <w:szCs w:val="5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top w:w="0" w:type="dxa"/>
        <w:left w:w="0" w:type="dxa"/>
        <w:bottom w:w="0" w:type="dxa"/>
        <w:right w:w="0" w:type="dxa"/>
      </w:tblCellMar>
    </w:tblPr>
  </w:style>
  <w:style w:type="table" w:customStyle="1" w:styleId="a7">
    <w:basedOn w:val="TableNormal"/>
    <w:tblPr>
      <w:tblStyleRowBandSize w:val="1"/>
      <w:tblStyleColBandSize w:val="1"/>
      <w:tblCellMar>
        <w:top w:w="28" w:type="dxa"/>
        <w:left w:w="28" w:type="dxa"/>
        <w:bottom w:w="0" w:type="dxa"/>
        <w:right w:w="28" w:type="dxa"/>
      </w:tblCellMar>
    </w:tblPr>
  </w:style>
  <w:style w:type="paragraph" w:styleId="Kommentarer">
    <w:name w:val="annotation text"/>
    <w:basedOn w:val="Normal"/>
    <w:link w:val="KommentarerChar"/>
    <w:uiPriority w:val="99"/>
    <w:semiHidden/>
    <w:unhideWhenUsed/>
    <w:rPr>
      <w:sz w:val="20"/>
      <w:szCs w:val="20"/>
    </w:rPr>
  </w:style>
  <w:style w:type="character" w:customStyle="1" w:styleId="KommentarerChar">
    <w:name w:val="Kommentarer Char"/>
    <w:basedOn w:val="Standardstycketeckensnitt"/>
    <w:link w:val="Kommentarer"/>
    <w:uiPriority w:val="99"/>
    <w:semiHidden/>
    <w:rPr>
      <w:sz w:val="20"/>
      <w:szCs w:val="20"/>
    </w:rPr>
  </w:style>
  <w:style w:type="character" w:styleId="Kommentarsreferens">
    <w:name w:val="annotation reference"/>
    <w:basedOn w:val="Standardstycketeckensnit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30.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774</Words>
  <Characters>4107</Characters>
  <Application>Microsoft Office Word</Application>
  <DocSecurity>0</DocSecurity>
  <Lines>34</Lines>
  <Paragraphs>9</Paragraphs>
  <ScaleCrop>false</ScaleCrop>
  <Company/>
  <LinksUpToDate>false</LinksUpToDate>
  <CharactersWithSpaces>4872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Lena Eriksson</cp:lastModifiedBy>
  <cp:revision>2</cp:revision>
  <dcterms:created xsi:type="dcterms:W3CDTF">2025-12-03T14:30:00Z</dcterms:created>
  <dcterms:modified xsi:type="dcterms:W3CDTF">2025-12-03T14:30:00Z</dcterms:modified>
</cp:coreProperties>
</file>