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062EE1" w14:textId="77777777" w:rsidR="00F72A1E" w:rsidRDefault="00000000">
      <w:pPr>
        <w:pStyle w:val="Rubrik1"/>
        <w:ind w:right="883"/>
        <w:rPr>
          <w:sz w:val="50"/>
          <w:szCs w:val="50"/>
        </w:rPr>
      </w:pPr>
      <w:bookmarkStart w:id="0" w:name="_ktndfkflysc0" w:colFirst="0" w:colLast="0"/>
      <w:bookmarkEnd w:id="0"/>
      <w:r>
        <w:rPr>
          <w:sz w:val="50"/>
          <w:szCs w:val="50"/>
        </w:rPr>
        <w:t>Översikt för administratörer: Användarens nya inloggningsflöde</w:t>
      </w:r>
    </w:p>
    <w:p w14:paraId="7C4118E5" w14:textId="77777777" w:rsidR="00F72A1E" w:rsidRDefault="00F72A1E"/>
    <w:p w14:paraId="6864FB01" w14:textId="77777777" w:rsidR="00F72A1E" w:rsidRDefault="00000000">
      <w:pPr>
        <w:spacing w:before="240" w:after="240" w:line="360" w:lineRule="auto"/>
      </w:pPr>
      <w:r>
        <w:t>För att du på bästa sätt ska kunna förbereda dig och stötta dina kollegor inför bytet till vår nya inloggningslösning, Visma Connect, har vi skapat den här guiden.</w:t>
      </w:r>
    </w:p>
    <w:p w14:paraId="04FE5246" w14:textId="77777777" w:rsidR="00F72A1E" w:rsidRDefault="00000000">
      <w:pPr>
        <w:spacing w:before="240" w:after="240" w:line="360" w:lineRule="auto"/>
      </w:pPr>
      <w:r>
        <w:t xml:space="preserve">Här går vi igenom hela flödet precis som användaren kommer att uppleva det, steg för steg. Guiden är uppdelad i två delar: först en visuell genomgång av användarens resa, och därefter en sektion med </w:t>
      </w:r>
      <w:hyperlink w:anchor="_f8plujog3jld">
        <w:r>
          <w:rPr>
            <w:b/>
            <w:bCs/>
            <w:color w:val="1155CC"/>
            <w:u w:val="single"/>
          </w:rPr>
          <w:t>vanliga frågor och svar</w:t>
        </w:r>
      </w:hyperlink>
      <w:r>
        <w:t>.</w:t>
      </w:r>
    </w:p>
    <w:p w14:paraId="2BA6F30A" w14:textId="77777777" w:rsidR="00F72A1E" w:rsidRDefault="00000000">
      <w:pPr>
        <w:spacing w:before="240" w:after="240" w:line="360" w:lineRule="auto"/>
      </w:pPr>
      <w:r>
        <w:t>Målet är att du ska känna dig trygg med processen och enkelt kunna hjälpa till om frågor dyker upp.</w:t>
      </w:r>
    </w:p>
    <w:p w14:paraId="3EC69588" w14:textId="77777777" w:rsidR="00F72A1E" w:rsidRDefault="00000000">
      <w:pPr>
        <w:spacing w:before="240" w:after="240" w:line="360" w:lineRule="auto"/>
      </w:pPr>
      <w:r>
        <w:t>Låt oss börja med användarens resa!</w:t>
      </w:r>
    </w:p>
    <w:p w14:paraId="63636682" w14:textId="77777777" w:rsidR="00F72A1E" w:rsidRDefault="00000000">
      <w:pPr>
        <w:ind w:right="883"/>
      </w:pPr>
      <w:r>
        <w:br w:type="page"/>
      </w:r>
    </w:p>
    <w:p w14:paraId="77607CD6" w14:textId="77777777" w:rsidR="00F72A1E" w:rsidRDefault="00000000">
      <w:pPr>
        <w:pStyle w:val="Rubrik1"/>
        <w:ind w:right="883"/>
      </w:pPr>
      <w:bookmarkStart w:id="1" w:name="_rsc17axi4fga" w:colFirst="0" w:colLast="0"/>
      <w:bookmarkEnd w:id="1"/>
      <w:r>
        <w:rPr>
          <w:sz w:val="50"/>
          <w:szCs w:val="50"/>
        </w:rPr>
        <w:lastRenderedPageBreak/>
        <w:t>Användarnas resa (Desktop)</w:t>
      </w:r>
      <w:r>
        <w:rPr>
          <w:sz w:val="50"/>
          <w:szCs w:val="50"/>
        </w:rPr>
        <w:br/>
      </w:r>
    </w:p>
    <w:p w14:paraId="4BA2285C" w14:textId="77777777" w:rsidR="00F72A1E" w:rsidRDefault="00000000">
      <w:pPr>
        <w:numPr>
          <w:ilvl w:val="0"/>
          <w:numId w:val="3"/>
        </w:numPr>
        <w:spacing w:after="320"/>
      </w:pPr>
      <w:r>
        <w:t>Under provisioneringsperioden kommer användarna att se en banner när de loggar in i Flex HRM. Bannern visas längst upp på alla sidor tills användaren kopplat sin användare till ett Visma Connect-konto. Användaren uppmanas att förbereda sitt konto genom att "Gå till Kontoinställningar".</w:t>
      </w:r>
    </w:p>
    <w:tbl>
      <w:tblPr>
        <w:tblStyle w:val="a"/>
        <w:tblW w:w="1037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375"/>
      </w:tblGrid>
      <w:tr w:rsidR="00F72A1E" w14:paraId="5A08F86D" w14:textId="77777777">
        <w:trPr>
          <w:trHeight w:val="2834"/>
        </w:trPr>
        <w:tc>
          <w:tcPr>
            <w:tcW w:w="10375" w:type="dxa"/>
            <w:shd w:val="clear" w:color="auto" w:fill="EFEFE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26F32CC3" w14:textId="77777777" w:rsidR="00F72A1E" w:rsidRDefault="00000000">
            <w:pPr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5F728104" wp14:editId="46CC6918">
                  <wp:extent cx="5343525" cy="1381125"/>
                  <wp:effectExtent l="0" t="0" r="0" b="0"/>
                  <wp:docPr id="15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3525" cy="1381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2F414B" w14:textId="77777777" w:rsidR="00F72A1E" w:rsidRDefault="00F72A1E">
      <w:pPr>
        <w:jc w:val="center"/>
      </w:pPr>
    </w:p>
    <w:p w14:paraId="20E8AFF7" w14:textId="77777777" w:rsidR="00F72A1E" w:rsidRDefault="00000000">
      <w:pPr>
        <w:numPr>
          <w:ilvl w:val="0"/>
          <w:numId w:val="3"/>
        </w:numPr>
        <w:spacing w:after="320"/>
      </w:pPr>
      <w:r>
        <w:t>Under Min profil &gt; Kontoinställningar finns följande banner som uppmanar användaren att ange och verifiera sin e-postadress:</w:t>
      </w:r>
    </w:p>
    <w:tbl>
      <w:tblPr>
        <w:tblStyle w:val="a0"/>
        <w:tblW w:w="1037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375"/>
      </w:tblGrid>
      <w:tr w:rsidR="00F72A1E" w14:paraId="0826B4E2" w14:textId="77777777">
        <w:trPr>
          <w:trHeight w:val="2834"/>
        </w:trPr>
        <w:tc>
          <w:tcPr>
            <w:tcW w:w="10375" w:type="dxa"/>
            <w:shd w:val="clear" w:color="auto" w:fill="EFEFE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19B368C8" w14:textId="77777777" w:rsidR="00F72A1E" w:rsidRDefault="00000000">
            <w:pPr>
              <w:spacing w:after="320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2AE8941D" wp14:editId="3786E092">
                  <wp:extent cx="6019800" cy="2800350"/>
                  <wp:effectExtent l="0" t="0" r="0" b="0"/>
                  <wp:docPr id="16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9800" cy="2800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2C7702A" w14:textId="77777777" w:rsidR="00F72A1E" w:rsidRDefault="00F72A1E">
            <w:pPr>
              <w:widowControl w:val="0"/>
              <w:spacing w:after="0"/>
              <w:jc w:val="center"/>
            </w:pPr>
          </w:p>
        </w:tc>
      </w:tr>
    </w:tbl>
    <w:p w14:paraId="4FF5E95D" w14:textId="77777777" w:rsidR="00F72A1E" w:rsidRDefault="00000000">
      <w:pPr>
        <w:numPr>
          <w:ilvl w:val="0"/>
          <w:numId w:val="3"/>
        </w:numPr>
        <w:spacing w:after="320"/>
      </w:pPr>
      <w:r>
        <w:t xml:space="preserve">Användaren kan välja en av de föreslagna e-postadresserna eller skriva en annan e-postadress. De e-postadresser som föreslås är de som finns sparade på användaren eller anställningen med utskick aktiverad. </w:t>
      </w:r>
    </w:p>
    <w:tbl>
      <w:tblPr>
        <w:tblStyle w:val="a1"/>
        <w:tblW w:w="1037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375"/>
      </w:tblGrid>
      <w:tr w:rsidR="00F72A1E" w14:paraId="1AD735E7" w14:textId="77777777">
        <w:trPr>
          <w:trHeight w:val="2834"/>
        </w:trPr>
        <w:tc>
          <w:tcPr>
            <w:tcW w:w="10375" w:type="dxa"/>
            <w:shd w:val="clear" w:color="auto" w:fill="EFEFE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28067585" w14:textId="77777777" w:rsidR="00F72A1E" w:rsidRDefault="00000000">
            <w:pPr>
              <w:spacing w:after="320"/>
              <w:jc w:val="center"/>
            </w:pPr>
            <w:r>
              <w:rPr>
                <w:noProof/>
              </w:rPr>
              <w:lastRenderedPageBreak/>
              <w:drawing>
                <wp:inline distT="114300" distB="114300" distL="114300" distR="114300" wp14:anchorId="4C62182E" wp14:editId="6A468010">
                  <wp:extent cx="6086475" cy="2886075"/>
                  <wp:effectExtent l="0" t="0" r="0" b="0"/>
                  <wp:docPr id="12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6475" cy="2886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3B9670" w14:textId="77777777" w:rsidR="00F72A1E" w:rsidRDefault="00F72A1E"/>
    <w:p w14:paraId="02073762" w14:textId="77777777" w:rsidR="00F72A1E" w:rsidRDefault="00000000">
      <w:pPr>
        <w:numPr>
          <w:ilvl w:val="0"/>
          <w:numId w:val="3"/>
        </w:numPr>
        <w:spacing w:after="320"/>
      </w:pPr>
      <w:r>
        <w:t>När användaren valt eller skrivit in en e-postadress kan hen klicka på knappen för att skicka ett e-postmeddelande med en verifieringskod till den angivna e-postadressen.</w:t>
      </w:r>
    </w:p>
    <w:p w14:paraId="69E46545" w14:textId="77777777" w:rsidR="00F72A1E" w:rsidRDefault="00000000">
      <w:pPr>
        <w:spacing w:after="320"/>
        <w:ind w:left="720"/>
      </w:pPr>
      <w:r>
        <w:t xml:space="preserve">Observera: Om ni under </w:t>
      </w:r>
      <w:r>
        <w:rPr>
          <w:b/>
          <w:bCs/>
        </w:rPr>
        <w:t xml:space="preserve">Allmänt &gt; Säkerhet </w:t>
      </w:r>
      <w:r>
        <w:t xml:space="preserve">har en verifierad domän, och e-postadressen tillhör denna domän, kommer konto att skapas direkt, utan att ett verifieringsmeddelande skickas. Steg 5 och 6 hoppas i sådana fall över. </w:t>
      </w:r>
    </w:p>
    <w:p w14:paraId="7A0DEA85" w14:textId="77777777" w:rsidR="00F72A1E" w:rsidRDefault="00F72A1E">
      <w:pPr>
        <w:jc w:val="center"/>
      </w:pPr>
    </w:p>
    <w:tbl>
      <w:tblPr>
        <w:tblStyle w:val="a2"/>
        <w:tblW w:w="1037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375"/>
      </w:tblGrid>
      <w:tr w:rsidR="00F72A1E" w14:paraId="0BAF3DC2" w14:textId="77777777">
        <w:trPr>
          <w:trHeight w:val="2834"/>
        </w:trPr>
        <w:tc>
          <w:tcPr>
            <w:tcW w:w="10375" w:type="dxa"/>
            <w:shd w:val="clear" w:color="auto" w:fill="EFEFE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02EAFB16" w14:textId="77777777" w:rsidR="00F72A1E" w:rsidRDefault="00000000">
            <w:pPr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2DABE079" wp14:editId="35CF42B2">
                  <wp:extent cx="6524625" cy="3327400"/>
                  <wp:effectExtent l="0" t="0" r="0" b="0"/>
                  <wp:docPr id="10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4625" cy="3327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E0E8E2" w14:textId="77777777" w:rsidR="00F72A1E" w:rsidRDefault="00000000">
      <w:pPr>
        <w:numPr>
          <w:ilvl w:val="0"/>
          <w:numId w:val="3"/>
        </w:numPr>
      </w:pPr>
      <w:r>
        <w:lastRenderedPageBreak/>
        <w:t>Användaren kommer få följande e-postmeddelande:</w:t>
      </w:r>
    </w:p>
    <w:tbl>
      <w:tblPr>
        <w:tblStyle w:val="a3"/>
        <w:tblW w:w="1037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375"/>
      </w:tblGrid>
      <w:tr w:rsidR="00F72A1E" w14:paraId="7E10E997" w14:textId="77777777">
        <w:trPr>
          <w:trHeight w:val="2834"/>
        </w:trPr>
        <w:tc>
          <w:tcPr>
            <w:tcW w:w="10375" w:type="dxa"/>
            <w:shd w:val="clear" w:color="auto" w:fill="EFEFE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3B5319C8" w14:textId="77777777" w:rsidR="00F72A1E" w:rsidRDefault="00000000">
            <w:pPr>
              <w:widowControl w:val="0"/>
              <w:spacing w:after="0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6B3E7E1A" wp14:editId="5778AAAC">
                  <wp:extent cx="4990148" cy="7776388"/>
                  <wp:effectExtent l="0" t="0" r="0" b="0"/>
                  <wp:docPr id="11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1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0148" cy="77763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DE412F" w14:textId="77777777" w:rsidR="00F72A1E" w:rsidRDefault="00F72A1E"/>
    <w:p w14:paraId="0E77A7AE" w14:textId="77777777" w:rsidR="00F72A1E" w:rsidRDefault="00F72A1E"/>
    <w:p w14:paraId="1F687E80" w14:textId="77777777" w:rsidR="00F72A1E" w:rsidRDefault="00000000">
      <w:pPr>
        <w:numPr>
          <w:ilvl w:val="0"/>
          <w:numId w:val="3"/>
        </w:numPr>
        <w:spacing w:after="320"/>
      </w:pPr>
      <w:r>
        <w:t>Användaren bör då gå tillbaka till Kontoinställningar i Flex HRM, ange koden i fältet för kod och klicka på knappen “Verifiera kod”.</w:t>
      </w:r>
    </w:p>
    <w:tbl>
      <w:tblPr>
        <w:tblStyle w:val="a4"/>
        <w:tblW w:w="1037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375"/>
      </w:tblGrid>
      <w:tr w:rsidR="00F72A1E" w14:paraId="061D7B5E" w14:textId="77777777">
        <w:trPr>
          <w:trHeight w:val="2834"/>
        </w:trPr>
        <w:tc>
          <w:tcPr>
            <w:tcW w:w="10375" w:type="dxa"/>
            <w:shd w:val="clear" w:color="auto" w:fill="EFEFE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06C9C880" w14:textId="77777777" w:rsidR="00F72A1E" w:rsidRDefault="00000000">
            <w:pPr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4B3872CF" wp14:editId="4F993F5F">
                  <wp:extent cx="6524625" cy="3327400"/>
                  <wp:effectExtent l="0" t="0" r="0" b="0"/>
                  <wp:docPr id="13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4625" cy="3327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1286B6" w14:textId="77777777" w:rsidR="00F72A1E" w:rsidRDefault="00F72A1E"/>
    <w:p w14:paraId="45C6CB7C" w14:textId="77777777" w:rsidR="00F72A1E" w:rsidRDefault="00000000">
      <w:pPr>
        <w:numPr>
          <w:ilvl w:val="0"/>
          <w:numId w:val="3"/>
        </w:numPr>
        <w:spacing w:after="320"/>
      </w:pPr>
      <w:r>
        <w:t xml:space="preserve">Nu är användaren kopplad till Visma Connect och därmed färdigprovisionerad. Användaren kan i detta steg välja att skapa ett lösenord för kontot genom Visma Connect Account Settings.  </w:t>
      </w:r>
    </w:p>
    <w:tbl>
      <w:tblPr>
        <w:tblStyle w:val="a5"/>
        <w:tblW w:w="1037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375"/>
      </w:tblGrid>
      <w:tr w:rsidR="00F72A1E" w14:paraId="20B17CD9" w14:textId="77777777">
        <w:trPr>
          <w:trHeight w:val="2834"/>
        </w:trPr>
        <w:tc>
          <w:tcPr>
            <w:tcW w:w="10375" w:type="dxa"/>
            <w:shd w:val="clear" w:color="auto" w:fill="EFEFE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767925F1" w14:textId="77777777" w:rsidR="00F72A1E" w:rsidRDefault="00000000">
            <w:pPr>
              <w:widowControl w:val="0"/>
              <w:spacing w:after="0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452106FD" wp14:editId="1F15EBD5">
                  <wp:extent cx="6524625" cy="2819400"/>
                  <wp:effectExtent l="0" t="0" r="0" b="0"/>
                  <wp:docPr id="3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4625" cy="2819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0F52B1" w14:textId="77777777" w:rsidR="00F72A1E" w:rsidRDefault="00F72A1E"/>
    <w:p w14:paraId="6AE4438A" w14:textId="77777777" w:rsidR="00F72A1E" w:rsidRDefault="00000000">
      <w:r>
        <w:lastRenderedPageBreak/>
        <w:t xml:space="preserve">  </w:t>
      </w:r>
      <w:r>
        <w:br w:type="page"/>
      </w:r>
    </w:p>
    <w:p w14:paraId="51FFECE8" w14:textId="77777777" w:rsidR="00F72A1E" w:rsidRDefault="00F72A1E"/>
    <w:p w14:paraId="62307026" w14:textId="77777777" w:rsidR="00F72A1E" w:rsidRDefault="00000000">
      <w:pPr>
        <w:pStyle w:val="Rubrik1"/>
        <w:ind w:right="883"/>
        <w:rPr>
          <w:sz w:val="50"/>
          <w:szCs w:val="50"/>
        </w:rPr>
      </w:pPr>
      <w:bookmarkStart w:id="2" w:name="_coy6rzqa2lur" w:colFirst="0" w:colLast="0"/>
      <w:bookmarkEnd w:id="2"/>
      <w:r>
        <w:rPr>
          <w:noProof/>
          <w:sz w:val="50"/>
          <w:szCs w:val="50"/>
        </w:rPr>
        <mc:AlternateContent>
          <mc:Choice Requires="wps">
            <w:drawing>
              <wp:anchor distT="114300" distB="114300" distL="114300" distR="114300" simplePos="0" relativeHeight="251658240" behindDoc="0" locked="0" layoutInCell="1" hidden="0" allowOverlap="1" wp14:anchorId="27050EA4" wp14:editId="080F6F44">
                <wp:simplePos x="0" y="0"/>
                <wp:positionH relativeFrom="page">
                  <wp:posOffset>3371060</wp:posOffset>
                </wp:positionH>
                <wp:positionV relativeFrom="page">
                  <wp:posOffset>3953318</wp:posOffset>
                </wp:positionV>
                <wp:extent cx="996153" cy="509145"/>
                <wp:effectExtent l="0" t="0" r="0" b="0"/>
                <wp:wrapNone/>
                <wp:docPr id="1" name="Pil: hög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0700" y="410000"/>
                          <a:ext cx="2726700" cy="136320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CFE2F3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C2A48CA" w14:textId="77777777" w:rsidR="00F72A1E" w:rsidRDefault="00F72A1E">
                            <w:pPr>
                              <w:spacing w:after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7050EA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il: höger 1" o:spid="_x0000_s1026" type="#_x0000_t13" style="position:absolute;margin-left:265.45pt;margin-top:311.3pt;width:78.45pt;height:40.1pt;z-index:251658240;visibility:visible;mso-wrap-style:square;mso-wrap-distance-left:9pt;mso-wrap-distance-top:9pt;mso-wrap-distance-right:9pt;mso-wrap-distance-bottom:9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" adj="16201" fillcolor="#cfe2f3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5C2A48CA" w14:textId="77777777" w:rsidR="00F72A1E" w:rsidRDefault="00F72A1E">
                      <w:pPr>
                        <w:spacing w:after="0"/>
                        <w:jc w:val="center"/>
                        <w:textDirection w:val="btL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sz w:val="50"/>
          <w:szCs w:val="50"/>
        </w:rPr>
        <w:t>Skapa lösenord innan övergången</w:t>
      </w:r>
      <w:r>
        <w:br w:type="page"/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532C3455" wp14:editId="61E0764C">
            <wp:simplePos x="0" y="0"/>
            <wp:positionH relativeFrom="column">
              <wp:posOffset>990600</wp:posOffset>
            </wp:positionH>
            <wp:positionV relativeFrom="paragraph">
              <wp:posOffset>4152900</wp:posOffset>
            </wp:positionV>
            <wp:extent cx="3294698" cy="3935099"/>
            <wp:effectExtent l="0" t="0" r="0" b="0"/>
            <wp:wrapNone/>
            <wp:docPr id="19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4698" cy="39350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7B271E24" wp14:editId="26BC57CC">
            <wp:simplePos x="0" y="0"/>
            <wp:positionH relativeFrom="column">
              <wp:posOffset>-238124</wp:posOffset>
            </wp:positionH>
            <wp:positionV relativeFrom="paragraph">
              <wp:posOffset>666750</wp:posOffset>
            </wp:positionV>
            <wp:extent cx="3208973" cy="3183804"/>
            <wp:effectExtent l="0" t="0" r="0" b="0"/>
            <wp:wrapNone/>
            <wp:docPr id="1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8973" cy="31838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2280E562" wp14:editId="45ECA3E3">
            <wp:simplePos x="0" y="0"/>
            <wp:positionH relativeFrom="column">
              <wp:posOffset>3333750</wp:posOffset>
            </wp:positionH>
            <wp:positionV relativeFrom="paragraph">
              <wp:posOffset>666750</wp:posOffset>
            </wp:positionV>
            <wp:extent cx="3126656" cy="3181350"/>
            <wp:effectExtent l="0" t="0" r="0" b="0"/>
            <wp:wrapNone/>
            <wp:docPr id="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6656" cy="3181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2336" behindDoc="0" locked="0" layoutInCell="1" hidden="0" allowOverlap="1" wp14:anchorId="225819A7" wp14:editId="28DCDB82">
                <wp:simplePos x="0" y="0"/>
                <wp:positionH relativeFrom="column">
                  <wp:posOffset>4352925</wp:posOffset>
                </wp:positionH>
                <wp:positionV relativeFrom="paragraph">
                  <wp:posOffset>3228975</wp:posOffset>
                </wp:positionV>
                <wp:extent cx="1591771" cy="1600105"/>
                <wp:effectExtent l="0" t="0" r="0" b="0"/>
                <wp:wrapNone/>
                <wp:docPr id="2" name="Pil: böj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253800"/>
                          <a:ext cx="3861000" cy="3861000"/>
                        </a:xfrm>
                        <a:prstGeom prst="bentArrow">
                          <a:avLst>
                            <a:gd name="adj1" fmla="val 25000"/>
                            <a:gd name="adj2" fmla="val 25000"/>
                            <a:gd name="adj3" fmla="val 25000"/>
                            <a:gd name="adj4" fmla="val 43750"/>
                          </a:avLst>
                        </a:prstGeom>
                        <a:solidFill>
                          <a:srgbClr val="CFE2F3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7D5E54" w14:textId="77777777" w:rsidR="00F72A1E" w:rsidRDefault="00F72A1E">
                            <w:pPr>
                              <w:spacing w:after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5819A7" id="Pil: böjd 2" o:spid="_x0000_s1027" style="position:absolute;margin-left:342.75pt;margin-top:254.25pt;width:125.35pt;height:126pt;rotation:180;z-index:251662336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coordsize="3861000,3861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" adj="-11796480,,5400" path="m,3861000l,2171813c,1238900,756275,482625,1689188,482625r1206562,l2895750,r965250,965250l2895750,1930500r,-482625l1689188,1447875v-399820,,-723938,324118,-723938,723938l965250,3861000,,3861000xe" fillcolor="#cfe2f3">
                <v:stroke startarrowwidth="narrow" startarrowlength="short" endarrowwidth="narrow" endarrowlength="short" joinstyle="round"/>
                <v:formulas/>
                <v:path arrowok="t" o:connecttype="custom" o:connectlocs="0,3861000;0,2171813;1689188,482625;2895750,482625;2895750,0;3861000,965250;2895750,1930500;2895750,1447875;1689188,1447875;965250,2171813;965250,3861000;0,3861000" o:connectangles="0,0,0,0,0,0,0,0,0,0,0,0" textboxrect="0,0,3861000,3861000"/>
                <v:textbox inset="2.53958mm,2.53958mm,2.53958mm,2.53958mm">
                  <w:txbxContent>
                    <w:p w14:paraId="2D7D5E54" w14:textId="77777777" w:rsidR="00F72A1E" w:rsidRDefault="00F72A1E">
                      <w:pPr>
                        <w:spacing w:after="0"/>
                        <w:jc w:val="center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774B42E9" w14:textId="77777777" w:rsidR="00F72A1E" w:rsidRDefault="00000000">
      <w:pPr>
        <w:pStyle w:val="Rubrik1"/>
        <w:ind w:right="883"/>
        <w:rPr>
          <w:sz w:val="50"/>
          <w:szCs w:val="50"/>
        </w:rPr>
      </w:pPr>
      <w:bookmarkStart w:id="3" w:name="_f8plujog3jld" w:colFirst="0" w:colLast="0"/>
      <w:bookmarkEnd w:id="3"/>
      <w:r>
        <w:rPr>
          <w:sz w:val="50"/>
          <w:szCs w:val="50"/>
        </w:rPr>
        <w:lastRenderedPageBreak/>
        <w:t>Frågor och svar</w:t>
      </w:r>
    </w:p>
    <w:p w14:paraId="1D52CE12" w14:textId="77777777" w:rsidR="00F72A1E" w:rsidRDefault="00000000">
      <w:pPr>
        <w:pStyle w:val="Rubrik3"/>
      </w:pPr>
      <w:bookmarkStart w:id="4" w:name="_9bivhi4o26ew" w:colFirst="0" w:colLast="0"/>
      <w:bookmarkEnd w:id="4"/>
      <w:r>
        <w:t>En medarbetare var frånvarande under förberedelsefasen och kan inte logga in nu när vi gått över till Visma Connect, vad gör vi nu?</w:t>
      </w:r>
    </w:p>
    <w:p w14:paraId="0CB851E6" w14:textId="77777777" w:rsidR="00F72A1E" w:rsidRDefault="00F72A1E"/>
    <w:p w14:paraId="162A915D" w14:textId="77777777" w:rsidR="00F72A1E" w:rsidRDefault="00000000">
      <w:pPr>
        <w:rPr>
          <w:sz w:val="20"/>
          <w:szCs w:val="20"/>
        </w:rPr>
      </w:pPr>
      <w:r>
        <w:rPr>
          <w:sz w:val="20"/>
          <w:szCs w:val="20"/>
        </w:rPr>
        <w:t>En administratör med behörighet till vyn Användare kan ange e-postadress och skicka verifieringsmeddelande till användaren. Användaren får då en länk att klicka på för att verifiera sin e-postadress.</w:t>
      </w:r>
    </w:p>
    <w:p w14:paraId="7A176816" w14:textId="77777777" w:rsidR="00F72A1E" w:rsidRDefault="00000000">
      <w:pPr>
        <w:rPr>
          <w:sz w:val="20"/>
          <w:szCs w:val="20"/>
        </w:rPr>
      </w:pPr>
      <w:r>
        <w:rPr>
          <w:sz w:val="20"/>
          <w:szCs w:val="20"/>
        </w:rPr>
        <w:t>Observera:</w:t>
      </w:r>
      <w:r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</w:rPr>
        <w:t xml:space="preserve">Om ni under </w:t>
      </w:r>
      <w:r>
        <w:rPr>
          <w:b/>
          <w:bCs/>
          <w:sz w:val="20"/>
          <w:szCs w:val="20"/>
        </w:rPr>
        <w:t>Allmänt &gt; Säkerhet</w:t>
      </w:r>
      <w:r>
        <w:rPr>
          <w:sz w:val="20"/>
          <w:szCs w:val="20"/>
        </w:rPr>
        <w:t xml:space="preserve"> har en verifierad domän, och e-posten tillhör denna domän, kommer konto att skapas direkt, utan att ett verifieringsmeddelande skickas.</w:t>
      </w:r>
    </w:p>
    <w:p w14:paraId="6F0102E2" w14:textId="77777777" w:rsidR="00F72A1E" w:rsidRDefault="00F72A1E">
      <w:pPr>
        <w:rPr>
          <w:sz w:val="20"/>
          <w:szCs w:val="20"/>
        </w:rPr>
      </w:pPr>
    </w:p>
    <w:p w14:paraId="14D891B7" w14:textId="77777777" w:rsidR="00F72A1E" w:rsidRDefault="00000000">
      <w:r>
        <w:rPr>
          <w:noProof/>
        </w:rPr>
        <w:drawing>
          <wp:inline distT="114300" distB="114300" distL="114300" distR="114300" wp14:anchorId="3BDDDAC6" wp14:editId="491EC1E2">
            <wp:extent cx="6218873" cy="5176403"/>
            <wp:effectExtent l="0" t="0" r="0" b="0"/>
            <wp:docPr id="6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8873" cy="51764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sz w:val="20"/>
          <w:szCs w:val="20"/>
        </w:rPr>
        <w:t>När användaren har verifierat sin e-postadress aktiveras Visma Connect-kopplingen.</w:t>
      </w:r>
      <w:r>
        <w:rPr>
          <w:sz w:val="20"/>
          <w:szCs w:val="20"/>
        </w:rPr>
        <w:br/>
      </w:r>
      <w:r>
        <w:lastRenderedPageBreak/>
        <w:br/>
      </w:r>
      <w:r>
        <w:rPr>
          <w:noProof/>
        </w:rPr>
        <w:drawing>
          <wp:inline distT="114300" distB="114300" distL="114300" distR="114300" wp14:anchorId="3C00E0C8" wp14:editId="08BC1ECB">
            <wp:extent cx="4666298" cy="964278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6298" cy="9642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5AC576" w14:textId="77777777" w:rsidR="00F72A1E" w:rsidRDefault="00F72A1E"/>
    <w:p w14:paraId="5C56319B" w14:textId="77777777" w:rsidR="00F72A1E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Efter det kan användaren skapa ett lösenord genom “Glömt ditt lösenord?” på inloggningssidan. </w:t>
      </w:r>
    </w:p>
    <w:p w14:paraId="71B9FD2B" w14:textId="77777777" w:rsidR="00F72A1E" w:rsidRDefault="00000000">
      <w:pPr>
        <w:rPr>
          <w:sz w:val="20"/>
          <w:szCs w:val="20"/>
        </w:rPr>
      </w:pPr>
      <w:r>
        <w:br w:type="page"/>
      </w:r>
    </w:p>
    <w:p w14:paraId="0732501D" w14:textId="77777777" w:rsidR="00F72A1E" w:rsidRDefault="00000000">
      <w:pPr>
        <w:pStyle w:val="Rubrik3"/>
      </w:pPr>
      <w:bookmarkStart w:id="5" w:name="_sa0r9l2fvqim" w:colFirst="0" w:colLast="0"/>
      <w:bookmarkEnd w:id="5"/>
      <w:r>
        <w:lastRenderedPageBreak/>
        <w:t>En medarbetare har använt en privat e-postadress istället för företagets för att koppla sin HRM-användare till Visma Connect, hur byter vi?</w:t>
      </w:r>
    </w:p>
    <w:p w14:paraId="303814D2" w14:textId="77777777" w:rsidR="00F72A1E" w:rsidRDefault="00F72A1E">
      <w:pPr>
        <w:rPr>
          <w:b/>
          <w:bCs/>
        </w:rPr>
      </w:pPr>
    </w:p>
    <w:p w14:paraId="72837D2D" w14:textId="77777777" w:rsidR="00F72A1E" w:rsidRDefault="00000000">
      <w:pPr>
        <w:numPr>
          <w:ilvl w:val="0"/>
          <w:numId w:val="2"/>
        </w:numPr>
        <w:rPr>
          <w:b/>
          <w:bCs/>
        </w:rPr>
      </w:pPr>
      <w:r>
        <w:rPr>
          <w:b/>
          <w:bCs/>
        </w:rPr>
        <w:t>Ta bort kopplingen</w:t>
      </w:r>
    </w:p>
    <w:p w14:paraId="39660CBA" w14:textId="77777777" w:rsidR="00F72A1E" w:rsidRDefault="00000000">
      <w:pPr>
        <w:ind w:left="720"/>
      </w:pPr>
      <w:r>
        <w:t>En administratör med behörighet till vyn Användare behöver först ta bort den nuvarande Visma Connect-kopplingen.</w:t>
      </w:r>
    </w:p>
    <w:p w14:paraId="1B030C45" w14:textId="77777777" w:rsidR="00F72A1E" w:rsidRDefault="00F72A1E">
      <w:pPr>
        <w:ind w:left="720"/>
        <w:rPr>
          <w:sz w:val="20"/>
          <w:szCs w:val="20"/>
        </w:rPr>
      </w:pPr>
    </w:p>
    <w:p w14:paraId="5EFA7E98" w14:textId="77777777" w:rsidR="00F72A1E" w:rsidRDefault="00000000">
      <w:pPr>
        <w:ind w:left="72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 wp14:anchorId="33F605D3" wp14:editId="004A2C59">
            <wp:extent cx="4818698" cy="1138528"/>
            <wp:effectExtent l="0" t="0" r="0" b="0"/>
            <wp:docPr id="1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8698" cy="11385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D76AA7" w14:textId="77777777" w:rsidR="00F72A1E" w:rsidRDefault="00F72A1E">
      <w:pPr>
        <w:ind w:left="720"/>
        <w:rPr>
          <w:sz w:val="20"/>
          <w:szCs w:val="20"/>
        </w:rPr>
      </w:pPr>
    </w:p>
    <w:p w14:paraId="452375EA" w14:textId="77777777" w:rsidR="00F72A1E" w:rsidRDefault="00000000">
      <w:pPr>
        <w:numPr>
          <w:ilvl w:val="0"/>
          <w:numId w:val="2"/>
        </w:numPr>
        <w:spacing w:after="0"/>
        <w:rPr>
          <w:b/>
          <w:bCs/>
        </w:rPr>
      </w:pPr>
      <w:r>
        <w:rPr>
          <w:b/>
          <w:bCs/>
        </w:rPr>
        <w:t>Koppla en annan e-postadress</w:t>
      </w:r>
    </w:p>
    <w:p w14:paraId="7C6F6566" w14:textId="77777777" w:rsidR="00F72A1E" w:rsidRDefault="00000000">
      <w:pPr>
        <w:numPr>
          <w:ilvl w:val="0"/>
          <w:numId w:val="1"/>
        </w:numPr>
        <w:spacing w:after="0"/>
      </w:pPr>
      <w:r>
        <w:t>Om ni fortfarande är i provisioneringsperioden (förberedelsefasen), kommer användaren återigen att se en banner högst upp i Flex HRM när kopplingen är borttagen. Användaren kan då gå till Min Profil &gt; Kontoinställningar och göra om kopplingen med rätt e-postadress.</w:t>
      </w:r>
      <w:r>
        <w:br/>
      </w:r>
    </w:p>
    <w:p w14:paraId="589200A0" w14:textId="77777777" w:rsidR="00F72A1E" w:rsidRDefault="00000000">
      <w:pPr>
        <w:numPr>
          <w:ilvl w:val="0"/>
          <w:numId w:val="1"/>
        </w:numPr>
        <w:spacing w:after="0"/>
      </w:pPr>
      <w:r>
        <w:t>Om ni redan använder Visma Connect för inloggning kan administratören uppdatera e-postadressen manuellt:</w:t>
      </w:r>
    </w:p>
    <w:p w14:paraId="742EDCA7" w14:textId="77777777" w:rsidR="00F72A1E" w:rsidRDefault="00000000">
      <w:pPr>
        <w:numPr>
          <w:ilvl w:val="1"/>
          <w:numId w:val="1"/>
        </w:numPr>
        <w:spacing w:after="0"/>
      </w:pPr>
      <w:r>
        <w:t>Ange och bekräfta den nya e-postadressen för användaren i vyn Användare.</w:t>
      </w:r>
    </w:p>
    <w:p w14:paraId="44D3ED67" w14:textId="77777777" w:rsidR="00F72A1E" w:rsidRDefault="00000000">
      <w:pPr>
        <w:numPr>
          <w:ilvl w:val="1"/>
          <w:numId w:val="1"/>
        </w:numPr>
      </w:pPr>
      <w:r>
        <w:t xml:space="preserve">Skicka ett nytt verifieringsmail till den nya adressen. </w:t>
      </w:r>
      <w:r>
        <w:br/>
      </w:r>
      <w:r>
        <w:rPr>
          <w:sz w:val="20"/>
          <w:szCs w:val="20"/>
        </w:rPr>
        <w:t>Observera: Om ni har en verifierad domän, och e-posten tillhör denna domän, kommer konto att skapas direkt, utan att ett verifieringsmeddelande skickas. Punkt 3 kan då hoppas över.</w:t>
      </w:r>
      <w:r>
        <w:br/>
      </w:r>
    </w:p>
    <w:p w14:paraId="11475047" w14:textId="77777777" w:rsidR="00F72A1E" w:rsidRDefault="00000000">
      <w:pPr>
        <w:jc w:val="center"/>
      </w:pPr>
      <w:r>
        <w:rPr>
          <w:noProof/>
        </w:rPr>
        <w:drawing>
          <wp:inline distT="114300" distB="114300" distL="114300" distR="114300" wp14:anchorId="38940AC1" wp14:editId="226D5F57">
            <wp:extent cx="4977603" cy="1383209"/>
            <wp:effectExtent l="0" t="0" r="0" b="0"/>
            <wp:docPr id="8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7603" cy="13832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DF6EAF" w14:textId="77777777" w:rsidR="00F72A1E" w:rsidRDefault="00F72A1E"/>
    <w:p w14:paraId="51A626EF" w14:textId="77777777" w:rsidR="00F72A1E" w:rsidRDefault="00000000">
      <w:pPr>
        <w:numPr>
          <w:ilvl w:val="0"/>
          <w:numId w:val="2"/>
        </w:numPr>
        <w:rPr>
          <w:b/>
          <w:bCs/>
        </w:rPr>
      </w:pPr>
      <w:r>
        <w:rPr>
          <w:b/>
          <w:bCs/>
        </w:rPr>
        <w:t>Slutför kopplingen</w:t>
      </w:r>
    </w:p>
    <w:p w14:paraId="6E30864C" w14:textId="77777777" w:rsidR="00F72A1E" w:rsidRDefault="00000000">
      <w:pPr>
        <w:ind w:left="720"/>
      </w:pPr>
      <w:r>
        <w:t>Användaren klickar på länken i verifieringsmailet för att bekräfta e-postadressen.</w:t>
      </w:r>
    </w:p>
    <w:p w14:paraId="569D0BE4" w14:textId="77777777" w:rsidR="00F72A1E" w:rsidRDefault="00000000">
      <w:pPr>
        <w:pStyle w:val="Rubrik3"/>
      </w:pPr>
      <w:bookmarkStart w:id="6" w:name="_fwyubyqbzw6s" w:colFirst="0" w:colLast="0"/>
      <w:bookmarkEnd w:id="6"/>
      <w:r>
        <w:lastRenderedPageBreak/>
        <w:t>Vi vill att alla medarbetare endast ska använda sina e-postadresser med “@foretaget.com” för att koppla sin HRM-användare till Visma Connect. Hur kan vi begränsa det?</w:t>
      </w:r>
    </w:p>
    <w:p w14:paraId="61DE1473" w14:textId="77777777" w:rsidR="00F72A1E" w:rsidRDefault="00F72A1E"/>
    <w:p w14:paraId="1FC36BD4" w14:textId="77777777" w:rsidR="00F72A1E" w:rsidRDefault="00000000">
      <w:pPr>
        <w:rPr>
          <w:sz w:val="20"/>
          <w:szCs w:val="20"/>
        </w:rPr>
      </w:pPr>
      <w:r>
        <w:rPr>
          <w:sz w:val="20"/>
          <w:szCs w:val="20"/>
        </w:rPr>
        <w:t>Under Allmänt &gt; Säkerhet finns en ny sektion för tillåtna domäner vid koppling till Visma Connect. Där kan de domäner som ni vill tillåta anges:</w:t>
      </w:r>
      <w:r>
        <w:rPr>
          <w:sz w:val="20"/>
          <w:szCs w:val="20"/>
        </w:rPr>
        <w:br/>
      </w:r>
    </w:p>
    <w:p w14:paraId="270C54A5" w14:textId="77777777" w:rsidR="00F72A1E" w:rsidRDefault="00000000">
      <w:r>
        <w:rPr>
          <w:noProof/>
        </w:rPr>
        <w:drawing>
          <wp:inline distT="114300" distB="114300" distL="114300" distR="114300" wp14:anchorId="58EF4A92" wp14:editId="6F0CA531">
            <wp:extent cx="5105400" cy="1419225"/>
            <wp:effectExtent l="0" t="0" r="0" b="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1419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18135D" w14:textId="77777777" w:rsidR="00F72A1E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Det är viktigt att tillåtna domäner ställs in </w:t>
      </w:r>
      <w:r>
        <w:rPr>
          <w:b/>
          <w:bCs/>
          <w:sz w:val="20"/>
          <w:szCs w:val="20"/>
        </w:rPr>
        <w:t>innan</w:t>
      </w:r>
      <w:r>
        <w:rPr>
          <w:sz w:val="20"/>
          <w:szCs w:val="20"/>
        </w:rPr>
        <w:t xml:space="preserve"> förberedelsefasen börjar, redan kopplade användare kommer inte att påverkas av denna inställning. Om inget anges är alla domäner tillåtna vid verifieringen av e-post och därmed också kopplingen till Visma Connect.</w:t>
      </w:r>
    </w:p>
    <w:p w14:paraId="79AB8CF5" w14:textId="77777777" w:rsidR="00F72A1E" w:rsidRDefault="00000000">
      <w:r>
        <w:br/>
      </w:r>
      <w:r>
        <w:rPr>
          <w:noProof/>
        </w:rPr>
        <w:drawing>
          <wp:inline distT="114300" distB="114300" distL="114300" distR="114300" wp14:anchorId="532A470E" wp14:editId="17F4C07A">
            <wp:extent cx="5067300" cy="1476375"/>
            <wp:effectExtent l="0" t="0" r="0" b="0"/>
            <wp:docPr id="9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1476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4B795B" w14:textId="77777777" w:rsidR="00F72A1E" w:rsidRDefault="00000000">
      <w:r>
        <w:br w:type="page"/>
      </w:r>
    </w:p>
    <w:p w14:paraId="7B7B76B1" w14:textId="77777777" w:rsidR="00F72A1E" w:rsidRDefault="00000000">
      <w:pPr>
        <w:pStyle w:val="Rubrik3"/>
      </w:pPr>
      <w:bookmarkStart w:id="7" w:name="_lele9njf1mzn" w:colFirst="0" w:colLast="0"/>
      <w:bookmarkEnd w:id="7"/>
      <w:r>
        <w:lastRenderedPageBreak/>
        <w:t>Vi vill kunna importera och exportera e-postadressen. Går det?</w:t>
      </w:r>
    </w:p>
    <w:p w14:paraId="4A854DF3" w14:textId="77777777" w:rsidR="00F72A1E" w:rsidRDefault="00F72A1E"/>
    <w:p w14:paraId="770C419C" w14:textId="77777777" w:rsidR="00F72A1E" w:rsidRDefault="00000000">
      <w:r>
        <w:t>Ja, det går!</w:t>
      </w:r>
      <w:r>
        <w:br/>
      </w:r>
      <w:r>
        <w:br/>
        <w:t>Nu finns fältet “E-post Visma Connect” att välja i import- och exportmallar av typen “Anställda/användare”. Om en ogiltig e-postadress anges så uppdateras inte fältet.</w:t>
      </w:r>
    </w:p>
    <w:p w14:paraId="2C3DF1D0" w14:textId="77777777" w:rsidR="00F72A1E" w:rsidRDefault="00000000">
      <w:r>
        <w:t>Observera att det endast går att importera e-post till användare utan koppling till Visma Connect.</w:t>
      </w:r>
    </w:p>
    <w:sectPr w:rsidR="00F72A1E">
      <w:headerReference w:type="default" r:id="rId23"/>
      <w:footerReference w:type="default" r:id="rId24"/>
      <w:headerReference w:type="first" r:id="rId25"/>
      <w:footerReference w:type="first" r:id="rId26"/>
      <w:pgSz w:w="11906" w:h="16838"/>
      <w:pgMar w:top="454" w:right="397" w:bottom="397" w:left="1134" w:header="283" w:footer="39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BFCE83" w14:textId="77777777" w:rsidR="007A0ADF" w:rsidRDefault="007A0ADF">
      <w:pPr>
        <w:spacing w:after="0"/>
      </w:pPr>
      <w:r>
        <w:separator/>
      </w:r>
    </w:p>
  </w:endnote>
  <w:endnote w:type="continuationSeparator" w:id="0">
    <w:p w14:paraId="2731A4CB" w14:textId="77777777" w:rsidR="007A0ADF" w:rsidRDefault="007A0AD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M Sans">
    <w:charset w:val="00"/>
    <w:family w:val="auto"/>
    <w:pitch w:val="variable"/>
    <w:sig w:usb0="8000002F" w:usb1="5000205B" w:usb2="00000000" w:usb3="00000000" w:csb0="00000093" w:csb1="00000000"/>
    <w:embedRegular r:id="rId1" w:fontKey="{DD21DD39-1CE2-4AC7-BF63-101C83007CA6}"/>
    <w:embedBold r:id="rId2" w:fontKey="{677209C2-C08D-4EB5-B5E3-5E55DADA049C}"/>
  </w:font>
  <w:font w:name="DM Sans Medium">
    <w:charset w:val="00"/>
    <w:family w:val="auto"/>
    <w:pitch w:val="variable"/>
    <w:sig w:usb0="8000002F" w:usb1="5000205B" w:usb2="00000000" w:usb3="00000000" w:csb0="00000093" w:csb1="00000000"/>
    <w:embedRegular r:id="rId3" w:fontKey="{2CCD2A62-6862-4674-8818-552E22FC4886}"/>
  </w:font>
  <w:font w:name="DM Sans SemiBold">
    <w:charset w:val="00"/>
    <w:family w:val="auto"/>
    <w:pitch w:val="default"/>
    <w:embedRegular r:id="rId4" w:fontKey="{34CB0576-BDC9-4586-AB76-45532B0AFE0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D579C97C-889F-4829-BEEF-39A4391E8E5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62F5AAF-2AFD-406D-A7E6-4CA085864F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9AD589" w14:textId="77777777" w:rsidR="00F72A1E" w:rsidRDefault="00000000">
    <w:pPr>
      <w:pBdr>
        <w:top w:val="nil"/>
        <w:left w:val="nil"/>
        <w:bottom w:val="nil"/>
        <w:right w:val="nil"/>
        <w:between w:val="nil"/>
      </w:pBdr>
      <w:spacing w:before="240" w:after="0"/>
      <w:jc w:val="right"/>
      <w:rPr>
        <w:rFonts w:ascii="Calibri" w:eastAsia="Calibri" w:hAnsi="Calibri" w:cs="Calibri"/>
        <w:color w:val="000000"/>
        <w:sz w:val="16"/>
        <w:szCs w:val="16"/>
      </w:rPr>
    </w:pPr>
    <w:r>
      <w:rPr>
        <w:rFonts w:ascii="Calibri" w:eastAsia="Calibri" w:hAnsi="Calibri" w:cs="Calibri"/>
        <w:sz w:val="16"/>
        <w:szCs w:val="16"/>
      </w:rPr>
      <w:fldChar w:fldCharType="begin"/>
    </w:r>
    <w:r>
      <w:rPr>
        <w:rFonts w:ascii="Calibri" w:eastAsia="Calibri" w:hAnsi="Calibri" w:cs="Calibri"/>
        <w:sz w:val="16"/>
        <w:szCs w:val="16"/>
      </w:rPr>
      <w:instrText>PAGE</w:instrText>
    </w:r>
    <w:r>
      <w:rPr>
        <w:rFonts w:ascii="Calibri" w:eastAsia="Calibri" w:hAnsi="Calibri" w:cs="Calibri"/>
        <w:sz w:val="16"/>
        <w:szCs w:val="16"/>
      </w:rPr>
      <w:fldChar w:fldCharType="separate"/>
    </w:r>
    <w:r w:rsidR="00E9169C">
      <w:rPr>
        <w:rFonts w:ascii="Calibri" w:eastAsia="Calibri" w:hAnsi="Calibri" w:cs="Calibri"/>
        <w:noProof/>
        <w:sz w:val="16"/>
        <w:szCs w:val="16"/>
      </w:rPr>
      <w:t>1</w:t>
    </w:r>
    <w:r>
      <w:rPr>
        <w:rFonts w:ascii="Calibri" w:eastAsia="Calibri" w:hAnsi="Calibri" w:cs="Calibri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690443" w14:textId="77777777" w:rsidR="00F72A1E" w:rsidRDefault="00F72A1E">
    <w:pPr>
      <w:spacing w:before="240" w:after="0"/>
      <w:rPr>
        <w:rFonts w:ascii="Calibri" w:eastAsia="Calibri" w:hAnsi="Calibri" w:cs="Calibri"/>
        <w:sz w:val="16"/>
        <w:szCs w:val="16"/>
      </w:rPr>
    </w:pPr>
  </w:p>
  <w:tbl>
    <w:tblPr>
      <w:tblStyle w:val="a6"/>
      <w:tblW w:w="9555" w:type="dxa"/>
      <w:tblInd w:w="-419" w:type="dxa"/>
      <w:tblLayout w:type="fixed"/>
      <w:tblLook w:val="0000" w:firstRow="0" w:lastRow="0" w:firstColumn="0" w:lastColumn="0" w:noHBand="0" w:noVBand="0"/>
    </w:tblPr>
    <w:tblGrid>
      <w:gridCol w:w="2595"/>
      <w:gridCol w:w="3480"/>
      <w:gridCol w:w="3480"/>
    </w:tblGrid>
    <w:tr w:rsidR="00F72A1E" w14:paraId="16E4DF99" w14:textId="77777777">
      <w:trPr>
        <w:cantSplit/>
        <w:trHeight w:val="403"/>
      </w:trPr>
      <w:tc>
        <w:tcPr>
          <w:tcW w:w="2595" w:type="dxa"/>
          <w:tcBorders>
            <w:bottom w:val="single" w:sz="4" w:space="0" w:color="002A3A"/>
          </w:tcBorders>
          <w:tcMar>
            <w:bottom w:w="57" w:type="dxa"/>
          </w:tcMar>
          <w:vAlign w:val="bottom"/>
        </w:tcPr>
        <w:p w14:paraId="6AD54A8A" w14:textId="77777777" w:rsidR="00F72A1E" w:rsidRDefault="00000000">
          <w:pPr>
            <w:spacing w:after="0"/>
            <w:rPr>
              <w:color w:val="002A3A"/>
              <w:sz w:val="16"/>
              <w:szCs w:val="16"/>
            </w:rPr>
          </w:pPr>
          <w:r>
            <w:rPr>
              <w:color w:val="002A3A"/>
              <w:sz w:val="16"/>
              <w:szCs w:val="16"/>
            </w:rPr>
            <w:t>Flex Applications AB</w:t>
          </w:r>
        </w:p>
      </w:tc>
      <w:tc>
        <w:tcPr>
          <w:tcW w:w="3480" w:type="dxa"/>
          <w:tcBorders>
            <w:bottom w:val="single" w:sz="4" w:space="0" w:color="002A3A"/>
          </w:tcBorders>
          <w:tcMar>
            <w:bottom w:w="57" w:type="dxa"/>
          </w:tcMar>
          <w:vAlign w:val="bottom"/>
        </w:tcPr>
        <w:p w14:paraId="139985EC" w14:textId="77777777" w:rsidR="00F72A1E" w:rsidRDefault="00F72A1E">
          <w:pPr>
            <w:rPr>
              <w:color w:val="808080"/>
              <w:sz w:val="16"/>
              <w:szCs w:val="16"/>
            </w:rPr>
          </w:pPr>
        </w:p>
      </w:tc>
      <w:tc>
        <w:tcPr>
          <w:tcW w:w="3480" w:type="dxa"/>
          <w:tcBorders>
            <w:bottom w:val="single" w:sz="4" w:space="0" w:color="002A3A"/>
          </w:tcBorders>
          <w:tcMar>
            <w:bottom w:w="57" w:type="dxa"/>
          </w:tcMar>
          <w:vAlign w:val="bottom"/>
        </w:tcPr>
        <w:p w14:paraId="03B376E5" w14:textId="77777777" w:rsidR="00F72A1E" w:rsidRDefault="00F72A1E">
          <w:pPr>
            <w:rPr>
              <w:color w:val="808080"/>
              <w:sz w:val="16"/>
              <w:szCs w:val="16"/>
            </w:rPr>
          </w:pPr>
        </w:p>
      </w:tc>
    </w:tr>
    <w:tr w:rsidR="00F72A1E" w14:paraId="0FA6D897" w14:textId="77777777">
      <w:trPr>
        <w:cantSplit/>
        <w:trHeight w:val="461"/>
      </w:trPr>
      <w:tc>
        <w:tcPr>
          <w:tcW w:w="2595" w:type="dxa"/>
          <w:tcBorders>
            <w:top w:val="single" w:sz="4" w:space="0" w:color="002A3A"/>
          </w:tcBorders>
          <w:tcMar>
            <w:top w:w="57" w:type="dxa"/>
          </w:tcMar>
          <w:vAlign w:val="bottom"/>
        </w:tcPr>
        <w:p w14:paraId="6562B118" w14:textId="77777777" w:rsidR="00F72A1E" w:rsidRDefault="00000000">
          <w:pPr>
            <w:spacing w:after="0"/>
            <w:rPr>
              <w:color w:val="808080"/>
              <w:sz w:val="16"/>
              <w:szCs w:val="16"/>
            </w:rPr>
          </w:pPr>
          <w:r>
            <w:rPr>
              <w:color w:val="808080"/>
              <w:sz w:val="16"/>
              <w:szCs w:val="16"/>
            </w:rPr>
            <w:t>info@flexapplications.se</w:t>
          </w:r>
        </w:p>
        <w:p w14:paraId="1630CE9F" w14:textId="77777777" w:rsidR="00F72A1E" w:rsidRDefault="00F72A1E">
          <w:pPr>
            <w:spacing w:after="0"/>
            <w:rPr>
              <w:color w:val="808080"/>
              <w:sz w:val="16"/>
              <w:szCs w:val="16"/>
            </w:rPr>
          </w:pPr>
        </w:p>
      </w:tc>
      <w:tc>
        <w:tcPr>
          <w:tcW w:w="3480" w:type="dxa"/>
          <w:tcBorders>
            <w:top w:val="single" w:sz="4" w:space="0" w:color="002A3A"/>
          </w:tcBorders>
          <w:tcMar>
            <w:top w:w="57" w:type="dxa"/>
          </w:tcMar>
          <w:vAlign w:val="bottom"/>
        </w:tcPr>
        <w:p w14:paraId="697368A0" w14:textId="77777777" w:rsidR="00F72A1E" w:rsidRDefault="00000000">
          <w:pPr>
            <w:spacing w:after="0"/>
            <w:rPr>
              <w:color w:val="808080"/>
              <w:sz w:val="16"/>
              <w:szCs w:val="16"/>
            </w:rPr>
          </w:pPr>
          <w:r>
            <w:rPr>
              <w:color w:val="808080"/>
              <w:sz w:val="16"/>
              <w:szCs w:val="16"/>
            </w:rPr>
            <w:t>www.flexapplications.se</w:t>
          </w:r>
        </w:p>
        <w:p w14:paraId="0B81AB2E" w14:textId="77777777" w:rsidR="00F72A1E" w:rsidRDefault="00F72A1E">
          <w:pPr>
            <w:spacing w:after="0"/>
            <w:rPr>
              <w:color w:val="808080"/>
              <w:sz w:val="16"/>
              <w:szCs w:val="16"/>
            </w:rPr>
          </w:pPr>
        </w:p>
      </w:tc>
      <w:tc>
        <w:tcPr>
          <w:tcW w:w="3480" w:type="dxa"/>
          <w:tcBorders>
            <w:top w:val="single" w:sz="4" w:space="0" w:color="002A3A"/>
          </w:tcBorders>
          <w:tcMar>
            <w:top w:w="57" w:type="dxa"/>
          </w:tcMar>
          <w:vAlign w:val="bottom"/>
        </w:tcPr>
        <w:p w14:paraId="0890AA27" w14:textId="77777777" w:rsidR="00F72A1E" w:rsidRDefault="00000000">
          <w:pPr>
            <w:spacing w:after="0"/>
            <w:rPr>
              <w:color w:val="808080"/>
              <w:sz w:val="16"/>
              <w:szCs w:val="16"/>
            </w:rPr>
          </w:pPr>
          <w:r>
            <w:rPr>
              <w:color w:val="808080"/>
              <w:sz w:val="16"/>
              <w:szCs w:val="16"/>
            </w:rPr>
            <w:t>Org.nr 556616-1948</w:t>
          </w:r>
        </w:p>
        <w:p w14:paraId="30DC549D" w14:textId="77777777" w:rsidR="00F72A1E" w:rsidRDefault="00F72A1E">
          <w:pPr>
            <w:spacing w:after="0"/>
            <w:rPr>
              <w:color w:val="808080"/>
              <w:sz w:val="16"/>
              <w:szCs w:val="16"/>
            </w:rPr>
          </w:pPr>
        </w:p>
      </w:tc>
    </w:tr>
  </w:tbl>
  <w:p w14:paraId="0ECFCC42" w14:textId="77777777" w:rsidR="00F72A1E" w:rsidRDefault="00F72A1E">
    <w:pPr>
      <w:spacing w:after="0"/>
      <w:rPr>
        <w:rFonts w:ascii="Calibri" w:eastAsia="Calibri" w:hAnsi="Calibri" w:cs="Calibri"/>
        <w:sz w:val="6"/>
        <w:szCs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494F7E" w14:textId="77777777" w:rsidR="007A0ADF" w:rsidRDefault="007A0ADF">
      <w:pPr>
        <w:spacing w:after="0"/>
      </w:pPr>
      <w:r>
        <w:separator/>
      </w:r>
    </w:p>
  </w:footnote>
  <w:footnote w:type="continuationSeparator" w:id="0">
    <w:p w14:paraId="0DC2CC11" w14:textId="77777777" w:rsidR="007A0ADF" w:rsidRDefault="007A0AD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B9F21C" w14:textId="77777777" w:rsidR="00F72A1E" w:rsidRDefault="00F72A1E">
    <w:pPr>
      <w:widowControl w:val="0"/>
      <w:spacing w:after="0" w:line="276" w:lineRule="auto"/>
      <w:ind w:right="883"/>
      <w:rPr>
        <w:sz w:val="22"/>
        <w:szCs w:val="22"/>
      </w:rPr>
    </w:pPr>
  </w:p>
  <w:tbl>
    <w:tblPr>
      <w:tblStyle w:val="a7"/>
      <w:tblW w:w="9015" w:type="dxa"/>
      <w:tblInd w:w="-12" w:type="dxa"/>
      <w:tblLayout w:type="fixed"/>
      <w:tblLook w:val="0000" w:firstRow="0" w:lastRow="0" w:firstColumn="0" w:lastColumn="0" w:noHBand="0" w:noVBand="0"/>
    </w:tblPr>
    <w:tblGrid>
      <w:gridCol w:w="5205"/>
      <w:gridCol w:w="3810"/>
    </w:tblGrid>
    <w:tr w:rsidR="00F72A1E" w14:paraId="25A82AA8" w14:textId="77777777">
      <w:trPr>
        <w:cantSplit/>
        <w:trHeight w:val="976"/>
      </w:trPr>
      <w:tc>
        <w:tcPr>
          <w:tcW w:w="5205" w:type="dxa"/>
        </w:tcPr>
        <w:p w14:paraId="4F89F94F" w14:textId="77777777" w:rsidR="00F72A1E" w:rsidRDefault="00000000">
          <w:pPr>
            <w:spacing w:before="60" w:after="200"/>
            <w:ind w:right="883"/>
            <w:rPr>
              <w:color w:val="808080"/>
              <w:sz w:val="20"/>
              <w:szCs w:val="20"/>
            </w:rPr>
          </w:pPr>
          <w:r>
            <w:rPr>
              <w:noProof/>
              <w:color w:val="808080"/>
              <w:sz w:val="20"/>
              <w:szCs w:val="20"/>
            </w:rPr>
            <w:drawing>
              <wp:inline distT="114300" distB="114300" distL="114300" distR="114300" wp14:anchorId="5AA1510E" wp14:editId="79AF7BB8">
                <wp:extent cx="1542733" cy="357462"/>
                <wp:effectExtent l="0" t="0" r="0" b="0"/>
                <wp:docPr id="18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2733" cy="35746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10" w:type="dxa"/>
        </w:tcPr>
        <w:p w14:paraId="7B2E1D11" w14:textId="77777777" w:rsidR="00F72A1E" w:rsidRDefault="00000000">
          <w:pPr>
            <w:spacing w:before="60" w:after="0"/>
            <w:ind w:right="883"/>
            <w:rPr>
              <w:color w:val="808080"/>
              <w:sz w:val="16"/>
              <w:szCs w:val="16"/>
            </w:rPr>
          </w:pPr>
          <w:r>
            <w:rPr>
              <w:b/>
              <w:bCs/>
              <w:smallCaps/>
              <w:color w:val="808080"/>
              <w:sz w:val="20"/>
              <w:szCs w:val="20"/>
            </w:rPr>
            <w:t>VISMA CONNECT</w:t>
          </w:r>
          <w:r>
            <w:rPr>
              <w:b/>
              <w:bCs/>
              <w:smallCaps/>
              <w:color w:val="808080"/>
              <w:sz w:val="20"/>
              <w:szCs w:val="20"/>
            </w:rPr>
            <w:br/>
            <w:t>instruktion för administratörer</w:t>
          </w:r>
        </w:p>
        <w:p w14:paraId="331E1F6B" w14:textId="77777777" w:rsidR="00F72A1E" w:rsidRDefault="00F72A1E">
          <w:pPr>
            <w:ind w:right="883"/>
            <w:rPr>
              <w:color w:val="808080"/>
              <w:sz w:val="20"/>
              <w:szCs w:val="20"/>
            </w:rPr>
          </w:pPr>
        </w:p>
      </w:tc>
    </w:tr>
  </w:tbl>
  <w:p w14:paraId="3F794041" w14:textId="77777777" w:rsidR="00F72A1E" w:rsidRDefault="00F72A1E">
    <w:pPr>
      <w:pStyle w:val="Rubrik1"/>
      <w:ind w:right="883"/>
    </w:pPr>
    <w:bookmarkStart w:id="8" w:name="_wp15jk2ps8ke" w:colFirst="0" w:colLast="0"/>
    <w:bookmarkEnd w:id="8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C9C653" w14:textId="77777777" w:rsidR="00F72A1E" w:rsidRDefault="00F72A1E">
    <w:pPr>
      <w:pBdr>
        <w:top w:val="nil"/>
        <w:left w:val="nil"/>
        <w:bottom w:val="nil"/>
        <w:right w:val="nil"/>
        <w:between w:val="nil"/>
      </w:pBdr>
      <w:spacing w:after="60"/>
      <w:rPr>
        <w:rFonts w:ascii="Calibri" w:eastAsia="Calibri" w:hAnsi="Calibri" w:cs="Calibri"/>
        <w:color w:val="000000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2B2774"/>
    <w:multiLevelType w:val="multilevel"/>
    <w:tmpl w:val="7BEEB5E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70B4052"/>
    <w:multiLevelType w:val="multilevel"/>
    <w:tmpl w:val="85CED2B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759827CB"/>
    <w:multiLevelType w:val="multilevel"/>
    <w:tmpl w:val="F0F80D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9859124">
    <w:abstractNumId w:val="2"/>
  </w:num>
  <w:num w:numId="2" w16cid:durableId="118620409">
    <w:abstractNumId w:val="1"/>
  </w:num>
  <w:num w:numId="3" w16cid:durableId="11876438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2A1E"/>
    <w:rsid w:val="00692F9A"/>
    <w:rsid w:val="007A0ADF"/>
    <w:rsid w:val="00E9169C"/>
    <w:rsid w:val="00F72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8B0C39"/>
  <w15:docId w15:val="{24537921-04CD-4FBF-A4B5-74DD7BBD8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DM Sans" w:eastAsia="DM Sans" w:hAnsi="DM Sans" w:cs="DM Sans"/>
        <w:sz w:val="24"/>
        <w:szCs w:val="24"/>
        <w:lang w:val="sv-SE" w:eastAsia="sv-SE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outlineLvl w:val="0"/>
    </w:pPr>
    <w:rPr>
      <w:rFonts w:ascii="DM Sans Medium" w:eastAsia="DM Sans Medium" w:hAnsi="DM Sans Medium" w:cs="DM Sans Medium"/>
      <w:color w:val="002A3A"/>
      <w:sz w:val="40"/>
      <w:szCs w:val="40"/>
    </w:rPr>
  </w:style>
  <w:style w:type="paragraph" w:styleId="Rubrik2">
    <w:name w:val="heading 2"/>
    <w:basedOn w:val="Normal"/>
    <w:next w:val="Normal"/>
    <w:uiPriority w:val="9"/>
    <w:unhideWhenUsed/>
    <w:qFormat/>
    <w:pPr>
      <w:keepNext/>
      <w:outlineLvl w:val="1"/>
    </w:pPr>
    <w:rPr>
      <w:rFonts w:ascii="DM Sans SemiBold" w:eastAsia="DM Sans SemiBold" w:hAnsi="DM Sans SemiBold" w:cs="DM Sans SemiBold"/>
      <w:color w:val="002A3A"/>
      <w:sz w:val="34"/>
      <w:szCs w:val="34"/>
    </w:rPr>
  </w:style>
  <w:style w:type="paragraph" w:styleId="Rubrik3">
    <w:name w:val="heading 3"/>
    <w:basedOn w:val="Normal"/>
    <w:next w:val="Normal"/>
    <w:uiPriority w:val="9"/>
    <w:unhideWhenUsed/>
    <w:qFormat/>
    <w:pPr>
      <w:keepNext/>
      <w:outlineLvl w:val="2"/>
    </w:pPr>
    <w:rPr>
      <w:rFonts w:ascii="DM Sans SemiBold" w:eastAsia="DM Sans SemiBold" w:hAnsi="DM Sans SemiBold" w:cs="DM Sans SemiBold"/>
      <w:color w:val="002A3A"/>
      <w:sz w:val="30"/>
      <w:szCs w:val="30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outlineLvl w:val="3"/>
    </w:pPr>
    <w:rPr>
      <w:rFonts w:ascii="DM Sans SemiBold" w:eastAsia="DM Sans SemiBold" w:hAnsi="DM Sans SemiBold" w:cs="DM Sans SemiBold"/>
      <w:color w:val="002A3A"/>
      <w:sz w:val="26"/>
      <w:szCs w:val="26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ubrik">
    <w:name w:val="Title"/>
    <w:basedOn w:val="Normal"/>
    <w:next w:val="Normal"/>
    <w:uiPriority w:val="10"/>
    <w:qFormat/>
    <w:pPr>
      <w:spacing w:before="200" w:after="200"/>
    </w:pPr>
    <w:rPr>
      <w:rFonts w:ascii="DM Sans Medium" w:eastAsia="DM Sans Medium" w:hAnsi="DM Sans Medium" w:cs="DM Sans Medium"/>
      <w:color w:val="002A3A"/>
      <w:sz w:val="60"/>
      <w:szCs w:val="60"/>
    </w:rPr>
  </w:style>
  <w:style w:type="paragraph" w:styleId="Underrubrik">
    <w:name w:val="Subtitle"/>
    <w:basedOn w:val="Normal"/>
    <w:next w:val="Normal"/>
    <w:uiPriority w:val="11"/>
    <w:qFormat/>
    <w:rPr>
      <w:rFonts w:ascii="DM Sans Medium" w:eastAsia="DM Sans Medium" w:hAnsi="DM Sans Medium" w:cs="DM Sans Medium"/>
      <w:color w:val="002A3A"/>
      <w:sz w:val="50"/>
      <w:szCs w:val="5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28" w:type="dxa"/>
        <w:left w:w="28" w:type="dxa"/>
        <w:bottom w:w="0" w:type="dxa"/>
        <w:right w:w="28" w:type="dxa"/>
      </w:tblCellMar>
    </w:tblPr>
  </w:style>
  <w:style w:type="paragraph" w:styleId="Kommentarer">
    <w:name w:val="annotation text"/>
    <w:basedOn w:val="Normal"/>
    <w:link w:val="KommentarerChar"/>
    <w:uiPriority w:val="99"/>
    <w:semiHidden/>
    <w:unhideWhenUsed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Pr>
      <w:sz w:val="20"/>
      <w:szCs w:val="20"/>
    </w:rPr>
  </w:style>
  <w:style w:type="character" w:styleId="Kommentarsreferens">
    <w:name w:val="annotation reference"/>
    <w:basedOn w:val="Standardstycketeckensnit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769</Words>
  <Characters>4078</Characters>
  <Application>Microsoft Office Word</Application>
  <DocSecurity>0</DocSecurity>
  <Lines>33</Lines>
  <Paragraphs>9</Paragraphs>
  <ScaleCrop>false</ScaleCrop>
  <Company/>
  <LinksUpToDate>false</LinksUpToDate>
  <CharactersWithSpaces>4838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Lena Eriksson</cp:lastModifiedBy>
  <cp:revision>2</cp:revision>
  <dcterms:created xsi:type="dcterms:W3CDTF">2025-12-03T14:25:00Z</dcterms:created>
  <dcterms:modified xsi:type="dcterms:W3CDTF">2025-12-03T14:26:00Z</dcterms:modified>
</cp:coreProperties>
</file>