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50"/>
          <w:szCs w:val="50"/>
        </w:rPr>
      </w:pPr>
      <w:bookmarkStart w:colFirst="0" w:colLast="0" w:name="_xzwbk09wt257" w:id="0"/>
      <w:bookmarkEnd w:id="0"/>
      <w:r w:rsidDel="00000000" w:rsidR="00000000" w:rsidRPr="00000000">
        <w:rPr>
          <w:sz w:val="50"/>
          <w:szCs w:val="50"/>
          <w:rtl w:val="0"/>
        </w:rPr>
        <w:t xml:space="preserve">Verifiera domän för automatiskt skapande av konton</w:t>
      </w:r>
    </w:p>
    <w:p w:rsidR="00000000" w:rsidDel="00000000" w:rsidP="00000000" w:rsidRDefault="00000000" w:rsidRPr="00000000" w14:paraId="00000002">
      <w:pPr>
        <w:pStyle w:val="Heading3"/>
        <w:rPr>
          <w:sz w:val="22"/>
          <w:szCs w:val="22"/>
        </w:rPr>
      </w:pPr>
      <w:bookmarkStart w:colFirst="0" w:colLast="0" w:name="_i2v4tbmrpo1x" w:id="1"/>
      <w:bookmarkEnd w:id="1"/>
      <w:r w:rsidDel="00000000" w:rsidR="00000000" w:rsidRPr="00000000">
        <w:rPr>
          <w:rFonts w:ascii="DM Sans" w:cs="DM Sans" w:eastAsia="DM Sans" w:hAnsi="DM Sans"/>
          <w:color w:val="000000"/>
          <w:sz w:val="22"/>
          <w:szCs w:val="22"/>
          <w:rtl w:val="0"/>
        </w:rPr>
        <w:t xml:space="preserve">Flex HRM kan skapa upp nya användare i Visma Connect automatiskt om ni som företag har verifierat er domän. Med denna lösning behöver ett verifieringsmail inte gå ut till medarbetaren.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4"/>
        <w:rPr/>
      </w:pPr>
      <w:bookmarkStart w:colFirst="0" w:colLast="0" w:name="_ooecdiuvggga" w:id="2"/>
      <w:bookmarkEnd w:id="2"/>
      <w:r w:rsidDel="00000000" w:rsidR="00000000" w:rsidRPr="00000000">
        <w:rPr>
          <w:rtl w:val="0"/>
        </w:rPr>
        <w:t xml:space="preserve">Authentication Settings</w:t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Authentication Settings är en självbetjäningsportal där du som administratör kan hantera och konfigurera Single Sign-On (SSO) och verifiera domän. </w:t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Om du är administratör i Flex HRM kan du tilldela behörighet till Authentication Settings under </w:t>
      </w:r>
      <w:r w:rsidDel="00000000" w:rsidR="00000000" w:rsidRPr="00000000">
        <w:rPr>
          <w:b w:val="1"/>
          <w:sz w:val="22"/>
          <w:szCs w:val="22"/>
          <w:rtl w:val="0"/>
        </w:rPr>
        <w:t xml:space="preserve">Allmänt &gt; Säkerhet </w:t>
      </w:r>
      <w:r w:rsidDel="00000000" w:rsidR="00000000" w:rsidRPr="00000000">
        <w:rPr>
          <w:sz w:val="22"/>
          <w:szCs w:val="22"/>
          <w:rtl w:val="0"/>
        </w:rPr>
        <w:t xml:space="preserve">i Flex HRM.</w:t>
      </w:r>
      <w:r w:rsidDel="00000000" w:rsidR="00000000" w:rsidRPr="00000000">
        <w:rPr>
          <w:sz w:val="22"/>
          <w:szCs w:val="22"/>
          <w:rtl w:val="0"/>
        </w:rPr>
        <w:t xml:space="preserve"> </w:t>
        <w:br w:type="textWrapping"/>
        <w:br w:type="textWrapping"/>
      </w: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6587815" cy="45085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7815" cy="450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Så om du till exempel vill ge IT-personal behörighet så klickar du på “Lägg till rad” enligt bilden ovan och söker upp den användare som du vill ge behörigheten till. Tryck sedan på “Spara” uppe i vänstra hörnet.</w:t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Tänk på att om du själv vill ha behörighet till Authentication Settings så behöver du även ge ditt eget konto behörigheter dit.</w:t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Du når Authentication Settings på följande länk: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https://authenticationsettings.connect.visma.com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För mer detaljerad information om Authentication Settings, se dokumentationen på följande länk: </w:t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https://docs.connect.visma.com/docs/authentication-settings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rPr/>
      </w:pPr>
      <w:bookmarkStart w:colFirst="0" w:colLast="0" w:name="_fdsjlhfgb8tw" w:id="3"/>
      <w:bookmarkEnd w:id="3"/>
      <w:r w:rsidDel="00000000" w:rsidR="00000000" w:rsidRPr="00000000">
        <w:rPr>
          <w:rtl w:val="0"/>
        </w:rPr>
        <w:t xml:space="preserve">Verifiera domän</w:t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För att funktionen ska fungera behöver du verifiera din domän i Authentication Settings. Detta kan du göra genom att följa guiden på följande länk: </w:t>
      </w:r>
      <w:hyperlink r:id="rId9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https://docs.connect.visma.com/docs/domains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När allt är klart kan ni se vilka domäner som är verifierade i HRM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/>
        <w:drawing>
          <wp:inline distB="114300" distT="114300" distL="114300" distR="114300">
            <wp:extent cx="6587815" cy="12954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7815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38" w:w="11906" w:orient="portrait"/>
      <w:pgMar w:bottom="397" w:top="454" w:left="1134" w:right="397" w:header="283.46456692913387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DM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M Sans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DM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after="0" w:before="240" w:lineRule="auto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1"/>
      <w:tblW w:w="9555.0" w:type="dxa"/>
      <w:jc w:val="left"/>
      <w:tblInd w:w="-419.00000000000006" w:type="dxa"/>
      <w:tblLayout w:type="fixed"/>
      <w:tblLook w:val="0000"/>
    </w:tblPr>
    <w:tblGrid>
      <w:gridCol w:w="2595"/>
      <w:gridCol w:w="3480"/>
      <w:gridCol w:w="3480"/>
      <w:tblGridChange w:id="0">
        <w:tblGrid>
          <w:gridCol w:w="2595"/>
          <w:gridCol w:w="3480"/>
          <w:gridCol w:w="3480"/>
        </w:tblGrid>
      </w:tblGridChange>
    </w:tblGrid>
    <w:tr>
      <w:trPr>
        <w:cantSplit w:val="1"/>
        <w:trHeight w:val="403.32" w:hRule="atLeast"/>
        <w:tblHeader w:val="0"/>
      </w:trPr>
      <w:tc>
        <w:tcPr>
          <w:tcBorders>
            <w:bottom w:color="002a3a" w:space="0" w:sz="4" w:val="single"/>
          </w:tcBorders>
          <w:tcMar>
            <w:bottom w:w="57.0" w:type="dxa"/>
          </w:tcMar>
          <w:vAlign w:val="bottom"/>
        </w:tcPr>
        <w:p w:rsidR="00000000" w:rsidDel="00000000" w:rsidP="00000000" w:rsidRDefault="00000000" w:rsidRPr="00000000" w14:paraId="00000014">
          <w:pPr>
            <w:spacing w:after="0" w:lineRule="auto"/>
            <w:rPr>
              <w:color w:val="002a3a"/>
              <w:sz w:val="16"/>
              <w:szCs w:val="16"/>
            </w:rPr>
          </w:pPr>
          <w:r w:rsidDel="00000000" w:rsidR="00000000" w:rsidRPr="00000000">
            <w:rPr>
              <w:color w:val="002a3a"/>
              <w:sz w:val="16"/>
              <w:szCs w:val="16"/>
              <w:rtl w:val="0"/>
            </w:rPr>
            <w:t xml:space="preserve">Flex Applications AB</w:t>
          </w:r>
        </w:p>
      </w:tc>
      <w:tc>
        <w:tcPr>
          <w:tcBorders>
            <w:bottom w:color="002a3a" w:space="0" w:sz="4" w:val="single"/>
          </w:tcBorders>
          <w:tcMar>
            <w:bottom w:w="57.0" w:type="dxa"/>
          </w:tcMar>
          <w:vAlign w:val="bottom"/>
        </w:tcPr>
        <w:p w:rsidR="00000000" w:rsidDel="00000000" w:rsidP="00000000" w:rsidRDefault="00000000" w:rsidRPr="00000000" w14:paraId="00000015">
          <w:pPr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2a3a" w:space="0" w:sz="4" w:val="single"/>
          </w:tcBorders>
          <w:tcMar>
            <w:bottom w:w="57.0" w:type="dxa"/>
          </w:tcMar>
          <w:vAlign w:val="bottom"/>
        </w:tcPr>
        <w:p w:rsidR="00000000" w:rsidDel="00000000" w:rsidP="00000000" w:rsidRDefault="00000000" w:rsidRPr="00000000" w14:paraId="00000016">
          <w:pPr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461.63999999999993" w:hRule="atLeast"/>
        <w:tblHeader w:val="0"/>
      </w:trPr>
      <w:tc>
        <w:tcPr>
          <w:tcBorders>
            <w:top w:color="002a3a" w:space="0" w:sz="4" w:val="single"/>
          </w:tcBorders>
          <w:tcMar>
            <w:top w:w="57.0" w:type="dxa"/>
          </w:tcMar>
          <w:vAlign w:val="bottom"/>
        </w:tcPr>
        <w:p w:rsidR="00000000" w:rsidDel="00000000" w:rsidP="00000000" w:rsidRDefault="00000000" w:rsidRPr="00000000" w14:paraId="00000017">
          <w:pPr>
            <w:spacing w:after="0" w:lineRule="auto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info@flexapplications.se</w:t>
          </w:r>
        </w:p>
        <w:p w:rsidR="00000000" w:rsidDel="00000000" w:rsidP="00000000" w:rsidRDefault="00000000" w:rsidRPr="00000000" w14:paraId="00000018">
          <w:pPr>
            <w:spacing w:after="0" w:lineRule="auto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2a3a" w:space="0" w:sz="4" w:val="single"/>
          </w:tcBorders>
          <w:tcMar>
            <w:top w:w="57.0" w:type="dxa"/>
          </w:tcMar>
          <w:vAlign w:val="bottom"/>
        </w:tcPr>
        <w:p w:rsidR="00000000" w:rsidDel="00000000" w:rsidP="00000000" w:rsidRDefault="00000000" w:rsidRPr="00000000" w14:paraId="00000019">
          <w:pPr>
            <w:spacing w:after="0" w:lineRule="auto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www.flexapplications.se</w:t>
          </w:r>
        </w:p>
        <w:p w:rsidR="00000000" w:rsidDel="00000000" w:rsidP="00000000" w:rsidRDefault="00000000" w:rsidRPr="00000000" w14:paraId="0000001A">
          <w:pPr>
            <w:spacing w:after="0" w:lineRule="auto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2a3a" w:space="0" w:sz="4" w:val="single"/>
          </w:tcBorders>
          <w:tcMar>
            <w:top w:w="57.0" w:type="dxa"/>
          </w:tcMar>
          <w:vAlign w:val="bottom"/>
        </w:tcPr>
        <w:p w:rsidR="00000000" w:rsidDel="00000000" w:rsidP="00000000" w:rsidRDefault="00000000" w:rsidRPr="00000000" w14:paraId="0000001B">
          <w:pPr>
            <w:spacing w:after="0" w:lineRule="auto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Org.nr 556616-1948</w:t>
          </w:r>
        </w:p>
        <w:p w:rsidR="00000000" w:rsidDel="00000000" w:rsidP="00000000" w:rsidRDefault="00000000" w:rsidRPr="00000000" w14:paraId="0000001C">
          <w:pPr>
            <w:spacing w:after="0" w:lineRule="auto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spacing w:after="0" w:lineRule="auto"/>
      <w:rPr>
        <w:rFonts w:ascii="Calibri" w:cs="Calibri" w:eastAsia="Calibri" w:hAnsi="Calibri"/>
        <w:sz w:val="6"/>
        <w:szCs w:val="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widowControl w:val="0"/>
      <w:spacing w:after="0" w:line="276" w:lineRule="auto"/>
      <w:ind w:right="883.937007874016"/>
      <w:rPr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9375.0" w:type="dxa"/>
      <w:jc w:val="left"/>
      <w:tblInd w:w="-12.999999999999998" w:type="dxa"/>
      <w:tblLayout w:type="fixed"/>
      <w:tblLook w:val="0000"/>
    </w:tblPr>
    <w:tblGrid>
      <w:gridCol w:w="5205"/>
      <w:gridCol w:w="4170"/>
      <w:tblGridChange w:id="0">
        <w:tblGrid>
          <w:gridCol w:w="5205"/>
          <w:gridCol w:w="4170"/>
        </w:tblGrid>
      </w:tblGridChange>
    </w:tblGrid>
    <w:tr>
      <w:trPr>
        <w:cantSplit w:val="1"/>
        <w:trHeight w:val="976.2" w:hRule="atLeast"/>
        <w:tblHeader w:val="0"/>
      </w:trPr>
      <w:tc>
        <w:tcPr/>
        <w:p w:rsidR="00000000" w:rsidDel="00000000" w:rsidP="00000000" w:rsidRDefault="00000000" w:rsidRPr="00000000" w14:paraId="00000021">
          <w:pPr>
            <w:spacing w:after="200" w:before="60" w:lineRule="auto"/>
            <w:ind w:right="883.937007874016"/>
            <w:rPr>
              <w:color w:val="808080"/>
              <w:sz w:val="20"/>
              <w:szCs w:val="20"/>
            </w:rPr>
          </w:pPr>
          <w:r w:rsidDel="00000000" w:rsidR="00000000" w:rsidRPr="00000000">
            <w:rPr>
              <w:color w:val="808080"/>
              <w:sz w:val="20"/>
              <w:szCs w:val="20"/>
            </w:rPr>
            <w:drawing>
              <wp:inline distB="114300" distT="114300" distL="114300" distR="114300">
                <wp:extent cx="1542733" cy="357462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2733" cy="35746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2">
          <w:pPr>
            <w:spacing w:after="0" w:before="60" w:lineRule="auto"/>
            <w:ind w:right="883.937007874016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b w:val="1"/>
              <w:smallCaps w:val="1"/>
              <w:color w:val="808080"/>
              <w:sz w:val="20"/>
              <w:szCs w:val="20"/>
              <w:rtl w:val="0"/>
            </w:rPr>
            <w:t xml:space="preserve">VISMA CONNECT</w:t>
            <w:br w:type="textWrapping"/>
            <w:t xml:space="preserve">instruktion för administratörer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ind w:right="883.937007874016"/>
            <w:rPr>
              <w:color w:val="80808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4">
    <w:pPr>
      <w:pStyle w:val="Heading1"/>
      <w:ind w:right="883.937007874016"/>
      <w:rPr/>
    </w:pPr>
    <w:bookmarkStart w:colFirst="0" w:colLast="0" w:name="_wp15jk2ps8ke" w:id="4"/>
    <w:bookmarkEnd w:id="4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DM Sans" w:cs="DM Sans" w:eastAsia="DM Sans" w:hAnsi="DM Sans"/>
        <w:sz w:val="24"/>
        <w:szCs w:val="24"/>
        <w:lang w:val="sv-SE"/>
      </w:rPr>
    </w:rPrDefault>
    <w:pPrDefault>
      <w:pPr>
        <w:spacing w:after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DM Sans Medium" w:cs="DM Sans Medium" w:eastAsia="DM Sans Medium" w:hAnsi="DM Sans Medium"/>
      <w:color w:val="002a3a"/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rFonts w:ascii="DM Sans SemiBold" w:cs="DM Sans SemiBold" w:eastAsia="DM Sans SemiBold" w:hAnsi="DM Sans SemiBold"/>
      <w:color w:val="002a3a"/>
      <w:sz w:val="34"/>
      <w:szCs w:val="34"/>
    </w:rPr>
  </w:style>
  <w:style w:type="paragraph" w:styleId="Heading3">
    <w:name w:val="heading 3"/>
    <w:basedOn w:val="Normal"/>
    <w:next w:val="Normal"/>
    <w:pPr>
      <w:keepNext w:val="1"/>
    </w:pPr>
    <w:rPr>
      <w:rFonts w:ascii="DM Sans SemiBold" w:cs="DM Sans SemiBold" w:eastAsia="DM Sans SemiBold" w:hAnsi="DM Sans SemiBold"/>
      <w:color w:val="002a3a"/>
      <w:sz w:val="30"/>
      <w:szCs w:val="30"/>
    </w:rPr>
  </w:style>
  <w:style w:type="paragraph" w:styleId="Heading4">
    <w:name w:val="heading 4"/>
    <w:basedOn w:val="Normal"/>
    <w:next w:val="Normal"/>
    <w:pPr>
      <w:keepNext w:val="1"/>
    </w:pPr>
    <w:rPr>
      <w:rFonts w:ascii="DM Sans SemiBold" w:cs="DM Sans SemiBold" w:eastAsia="DM Sans SemiBold" w:hAnsi="DM Sans SemiBold"/>
      <w:color w:val="002a3a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200" w:before="200" w:lineRule="auto"/>
    </w:pPr>
    <w:rPr>
      <w:rFonts w:ascii="DM Sans Medium" w:cs="DM Sans Medium" w:eastAsia="DM Sans Medium" w:hAnsi="DM Sans Medium"/>
      <w:color w:val="002a3a"/>
      <w:sz w:val="60"/>
      <w:szCs w:val="60"/>
    </w:rPr>
  </w:style>
  <w:style w:type="paragraph" w:styleId="Subtitle">
    <w:name w:val="Subtitle"/>
    <w:basedOn w:val="Normal"/>
    <w:next w:val="Normal"/>
    <w:pPr/>
    <w:rPr>
      <w:rFonts w:ascii="DM Sans Medium" w:cs="DM Sans Medium" w:eastAsia="DM Sans Medium" w:hAnsi="DM Sans Medium"/>
      <w:color w:val="002a3a"/>
      <w:sz w:val="50"/>
      <w:szCs w:val="5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2.png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connect.visma.com/docs/domains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https://authenticationsettings.connect.visma.com" TargetMode="External"/><Relationship Id="rId8" Type="http://schemas.openxmlformats.org/officeDocument/2006/relationships/hyperlink" Target="https://docs.connect.visma.com/docs/authentication-setting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Medium-regular.ttf"/><Relationship Id="rId2" Type="http://schemas.openxmlformats.org/officeDocument/2006/relationships/font" Target="fonts/DMSansMedium-bold.ttf"/><Relationship Id="rId3" Type="http://schemas.openxmlformats.org/officeDocument/2006/relationships/font" Target="fonts/DMSansMedium-italic.ttf"/><Relationship Id="rId4" Type="http://schemas.openxmlformats.org/officeDocument/2006/relationships/font" Target="fonts/DMSansMedium-boldItalic.ttf"/><Relationship Id="rId11" Type="http://schemas.openxmlformats.org/officeDocument/2006/relationships/font" Target="fonts/DMSans-italic.ttf"/><Relationship Id="rId10" Type="http://schemas.openxmlformats.org/officeDocument/2006/relationships/font" Target="fonts/DMSans-bold.ttf"/><Relationship Id="rId12" Type="http://schemas.openxmlformats.org/officeDocument/2006/relationships/font" Target="fonts/DMSans-boldItalic.ttf"/><Relationship Id="rId9" Type="http://schemas.openxmlformats.org/officeDocument/2006/relationships/font" Target="fonts/DMSans-regular.ttf"/><Relationship Id="rId5" Type="http://schemas.openxmlformats.org/officeDocument/2006/relationships/font" Target="fonts/DMSansSemiBold-regular.ttf"/><Relationship Id="rId6" Type="http://schemas.openxmlformats.org/officeDocument/2006/relationships/font" Target="fonts/DMSansSemiBold-bold.ttf"/><Relationship Id="rId7" Type="http://schemas.openxmlformats.org/officeDocument/2006/relationships/font" Target="fonts/DMSansSemiBold-italic.ttf"/><Relationship Id="rId8" Type="http://schemas.openxmlformats.org/officeDocument/2006/relationships/font" Target="fonts/DMSansSemiBol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